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horzAnchor="margin" w:tblpXSpec="center" w:tblpY="-825"/>
        <w:tblW w:w="15292" w:type="dxa"/>
        <w:tblLayout w:type="fixed"/>
        <w:tblLook w:val="04A0" w:firstRow="1" w:lastRow="0" w:firstColumn="1" w:lastColumn="0" w:noHBand="0" w:noVBand="1"/>
      </w:tblPr>
      <w:tblGrid>
        <w:gridCol w:w="424"/>
        <w:gridCol w:w="711"/>
        <w:gridCol w:w="1835"/>
        <w:gridCol w:w="2340"/>
        <w:gridCol w:w="2790"/>
        <w:gridCol w:w="2661"/>
        <w:gridCol w:w="42"/>
        <w:gridCol w:w="1977"/>
        <w:gridCol w:w="450"/>
        <w:gridCol w:w="2011"/>
        <w:gridCol w:w="51"/>
      </w:tblGrid>
      <w:tr w:rsidR="00DF0CB0" w:rsidRPr="005D1EDA" w14:paraId="163AD61F" w14:textId="77777777" w:rsidTr="005D1EDA">
        <w:trPr>
          <w:cantSplit/>
          <w:trHeight w:val="890"/>
          <w:tblHeader/>
        </w:trPr>
        <w:tc>
          <w:tcPr>
            <w:tcW w:w="424" w:type="dxa"/>
            <w:textDirection w:val="tbRl"/>
            <w:vAlign w:val="center"/>
          </w:tcPr>
          <w:p w14:paraId="5DA72CE8" w14:textId="77777777" w:rsidR="009422E0" w:rsidRPr="005D1EDA" w:rsidRDefault="00000000">
            <w:r w:rsidRPr="005D1EDA">
              <w:rPr>
                <w:noProof/>
              </w:rPr>
              <mc:AlternateContent>
                <mc:Choice Requires="wps">
                  <w:drawing>
                    <wp:anchor distT="0" distB="0" distL="114300" distR="114300" simplePos="0" relativeHeight="251659264" behindDoc="0" locked="0" layoutInCell="1" allowOverlap="1" wp14:anchorId="6EC98561" wp14:editId="440ECF80">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14:paraId="635E7758" w14:textId="77777777" w:rsidR="009422E0" w:rsidRDefault="00000000">
                                  <w:pPr>
                                    <w:spacing w:line="240" w:lineRule="auto"/>
                                    <w:contextualSpacing/>
                                  </w:pPr>
                                  <w:r>
                                    <w:rPr>
                                      <w:noProof/>
                                      <w:position w:val="-6"/>
                                    </w:rPr>
                                    <w:drawing>
                                      <wp:inline distT="0" distB="0" distL="0" distR="0" wp14:anchorId="6826037B" wp14:editId="156064C5">
                                        <wp:extent cx="316230" cy="179705"/>
                                        <wp:effectExtent l="0" t="0" r="0" b="0"/>
                                        <wp:docPr id="1919432866"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8" w:tooltip="Doc Translator - www.onlinedoctranslator.com" w:history="1">
                                    <w:r>
                                      <w:rPr>
                                        <w:rFonts w:ascii="Roboto" w:hAnsi="Roboto"/>
                                        <w:color w:val="0F2B46"/>
                                        <w:sz w:val="18"/>
                                        <w:szCs w:val="18"/>
                                      </w:rPr>
                                      <w:t xml:space="preserve">Translated from English to Albanian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type w14:anchorId="6EC98561" id="_x0000_t202" coordsize="21600,21600" o:spt="202" path="m,l,21600r21600,l21600,xe">
                      <v:stroke joinstyle="miter"/>
                      <v:path gradientshapeok="t" o:connecttype="rect"/>
                    </v:shapetype>
                    <v:shape id="ODT_ATTR_LBL_SHAPE" o:spid="_x0000_s1026" type="#_x0000_t202" style="position:absolute;margin-left:0;margin-top:0;width:611.45pt;height:17.3pt;z-index:251659264;visibility:visible;mso-wrap-style:square;mso-width-percent:1000;mso-height-percent:0;mso-wrap-distance-left:9pt;mso-wrap-distance-top:0;mso-wrap-distance-right:9pt;mso-wrap-distance-bottom:0;mso-position-horizontal:left;mso-position-horizontal-relative:left-margin-area;mso-position-vertical:absolute;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" fillcolor="#f2f2f2" stroked="f">
                      <v:textbox inset=",0,,0">
                        <w:txbxContent>
                          <w:p w14:paraId="635E7758" w14:textId="77777777" w:rsidR="009422E0" w:rsidRDefault="00000000">
                            <w:pPr>
                              <w:spacing w:line="240" w:lineRule="auto"/>
                              <w:contextualSpacing/>
                            </w:pPr>
                            <w:r>
                              <w:rPr>
                                <w:noProof/>
                                <w:position w:val="-6"/>
                              </w:rPr>
                              <w:drawing>
                                <wp:inline distT="0" distB="0" distL="0" distR="0" wp14:anchorId="6826037B" wp14:editId="156064C5">
                                  <wp:extent cx="316230" cy="179705"/>
                                  <wp:effectExtent l="0" t="0" r="0" b="0"/>
                                  <wp:docPr id="1919432866"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Id9" w:tooltip="Doc Translator - www.onlinedoctranslator.com" w:history="1">
                              <w:r>
                                <w:rPr>
                                  <w:rFonts w:ascii="Roboto" w:hAnsi="Roboto"/>
                                  <w:color w:val="0F2B46"/>
                                  <w:sz w:val="18"/>
                                  <w:szCs w:val="18"/>
                                </w:rPr>
                                <w:t xml:space="preserve">Translated from English to Albanian - </w:t>
                              </w:r>
                              <w:r>
                                <w:rPr>
                                  <w:rFonts w:ascii="Roboto" w:hAnsi="Roboto"/>
                                  <w:color w:val="0F2B46"/>
                                  <w:sz w:val="18"/>
                                  <w:szCs w:val="18"/>
                                  <w:u w:val="single"/>
                                </w:rPr>
                                <w:t>www.onlinedoctranslator.com</w:t>
                              </w:r>
                            </w:hyperlink>
                          </w:p>
                        </w:txbxContent>
                      </v:textbox>
                      <w10:wrap anchorx="margin" anchory="page"/>
                    </v:shape>
                  </w:pict>
                </mc:Fallback>
              </mc:AlternateContent>
            </w:r>
          </w:p>
          <w:p w14:paraId="7172BAF0" w14:textId="77777777" w:rsidR="00DF0CB0" w:rsidRPr="005D1EDA" w:rsidRDefault="00DF0CB0" w:rsidP="005B7ABF">
            <w:pPr>
              <w:ind w:left="113" w:right="113"/>
              <w:jc w:val="center"/>
              <w:rPr>
                <w:b/>
                <w:bCs/>
                <w:sz w:val="16"/>
                <w:szCs w:val="16"/>
              </w:rPr>
            </w:pPr>
            <w:r w:rsidRPr="005D1EDA">
              <w:rPr>
                <w:b/>
                <w:bCs/>
                <w:sz w:val="16"/>
                <w:szCs w:val="16"/>
              </w:rPr>
              <w:t>Nr.</w:t>
            </w:r>
          </w:p>
        </w:tc>
        <w:tc>
          <w:tcPr>
            <w:tcW w:w="711" w:type="dxa"/>
            <w:textDirection w:val="tbRl"/>
            <w:vAlign w:val="center"/>
          </w:tcPr>
          <w:p w14:paraId="597A704A" w14:textId="73C95BEB" w:rsidR="00DF0CB0" w:rsidRPr="005D1EDA" w:rsidRDefault="005D1EDA" w:rsidP="005B7ABF">
            <w:pPr>
              <w:ind w:left="113" w:right="113"/>
              <w:jc w:val="center"/>
              <w:rPr>
                <w:b/>
                <w:bCs/>
                <w:sz w:val="16"/>
                <w:szCs w:val="16"/>
              </w:rPr>
            </w:pPr>
            <w:r w:rsidRPr="005D1EDA">
              <w:rPr>
                <w:b/>
                <w:bCs/>
                <w:sz w:val="16"/>
                <w:szCs w:val="16"/>
              </w:rPr>
              <w:t>Fusha</w:t>
            </w:r>
          </w:p>
        </w:tc>
        <w:tc>
          <w:tcPr>
            <w:tcW w:w="1835" w:type="dxa"/>
            <w:vAlign w:val="center"/>
          </w:tcPr>
          <w:p w14:paraId="49329E53" w14:textId="68037B8F" w:rsidR="00DF0CB0" w:rsidRPr="005D1EDA" w:rsidRDefault="005D1EDA" w:rsidP="005B7ABF">
            <w:pPr>
              <w:jc w:val="center"/>
              <w:rPr>
                <w:b/>
                <w:bCs/>
                <w:sz w:val="16"/>
                <w:szCs w:val="16"/>
              </w:rPr>
            </w:pPr>
            <w:r w:rsidRPr="005D1EDA">
              <w:rPr>
                <w:b/>
                <w:bCs/>
                <w:sz w:val="16"/>
                <w:szCs w:val="16"/>
              </w:rPr>
              <w:t>Objektivat</w:t>
            </w:r>
          </w:p>
        </w:tc>
        <w:tc>
          <w:tcPr>
            <w:tcW w:w="2340" w:type="dxa"/>
            <w:vAlign w:val="center"/>
          </w:tcPr>
          <w:p w14:paraId="35F0AF05" w14:textId="77777777" w:rsidR="00DF0CB0" w:rsidRPr="005D1EDA" w:rsidRDefault="00DF0CB0" w:rsidP="005B7ABF">
            <w:pPr>
              <w:jc w:val="center"/>
              <w:rPr>
                <w:b/>
                <w:bCs/>
                <w:sz w:val="16"/>
                <w:szCs w:val="16"/>
              </w:rPr>
            </w:pPr>
            <w:r w:rsidRPr="005D1EDA">
              <w:rPr>
                <w:b/>
                <w:bCs/>
                <w:sz w:val="16"/>
                <w:szCs w:val="16"/>
              </w:rPr>
              <w:t>Aktivitetet</w:t>
            </w:r>
          </w:p>
        </w:tc>
        <w:tc>
          <w:tcPr>
            <w:tcW w:w="2790" w:type="dxa"/>
            <w:vAlign w:val="center"/>
          </w:tcPr>
          <w:p w14:paraId="6D7716A0" w14:textId="77777777" w:rsidR="00DF0CB0" w:rsidRPr="005D1EDA" w:rsidRDefault="00DF0CB0" w:rsidP="005B7ABF">
            <w:pPr>
              <w:jc w:val="center"/>
              <w:rPr>
                <w:b/>
                <w:bCs/>
                <w:sz w:val="16"/>
                <w:szCs w:val="16"/>
              </w:rPr>
            </w:pPr>
            <w:r w:rsidRPr="005D1EDA">
              <w:rPr>
                <w:b/>
                <w:bCs/>
                <w:sz w:val="16"/>
                <w:szCs w:val="16"/>
              </w:rPr>
              <w:t>Synimi</w:t>
            </w:r>
          </w:p>
        </w:tc>
        <w:tc>
          <w:tcPr>
            <w:tcW w:w="2661" w:type="dxa"/>
            <w:vAlign w:val="center"/>
          </w:tcPr>
          <w:p w14:paraId="0CABE0BA" w14:textId="77777777" w:rsidR="00DF0CB0" w:rsidRPr="005D1EDA" w:rsidRDefault="00DF0CB0" w:rsidP="005B7ABF">
            <w:pPr>
              <w:jc w:val="center"/>
              <w:rPr>
                <w:b/>
                <w:bCs/>
                <w:sz w:val="16"/>
                <w:szCs w:val="16"/>
              </w:rPr>
            </w:pPr>
            <w:r w:rsidRPr="005D1EDA">
              <w:rPr>
                <w:b/>
                <w:bCs/>
                <w:sz w:val="16"/>
                <w:szCs w:val="16"/>
              </w:rPr>
              <w:t>Rezultatet</w:t>
            </w:r>
          </w:p>
        </w:tc>
        <w:tc>
          <w:tcPr>
            <w:tcW w:w="2019" w:type="dxa"/>
            <w:gridSpan w:val="2"/>
            <w:vAlign w:val="center"/>
          </w:tcPr>
          <w:p w14:paraId="38D908ED" w14:textId="77777777" w:rsidR="00DF0CB0" w:rsidRPr="005D1EDA" w:rsidRDefault="00DF0CB0" w:rsidP="005B7ABF">
            <w:pPr>
              <w:jc w:val="center"/>
              <w:rPr>
                <w:b/>
                <w:bCs/>
                <w:sz w:val="16"/>
                <w:szCs w:val="16"/>
              </w:rPr>
            </w:pPr>
            <w:r w:rsidRPr="005D1EDA">
              <w:rPr>
                <w:b/>
                <w:bCs/>
                <w:sz w:val="16"/>
                <w:szCs w:val="16"/>
              </w:rPr>
              <w:t>Palët përgjegjëse</w:t>
            </w:r>
          </w:p>
        </w:tc>
        <w:tc>
          <w:tcPr>
            <w:tcW w:w="450" w:type="dxa"/>
            <w:textDirection w:val="tbRl"/>
            <w:vAlign w:val="center"/>
          </w:tcPr>
          <w:p w14:paraId="79383F44" w14:textId="77777777" w:rsidR="00DF0CB0" w:rsidRPr="005D1EDA" w:rsidRDefault="00DF0CB0" w:rsidP="005B7ABF">
            <w:pPr>
              <w:ind w:left="113" w:right="113"/>
              <w:jc w:val="center"/>
              <w:rPr>
                <w:b/>
                <w:bCs/>
                <w:sz w:val="16"/>
                <w:szCs w:val="16"/>
              </w:rPr>
            </w:pPr>
            <w:r w:rsidRPr="005D1EDA">
              <w:rPr>
                <w:b/>
                <w:bCs/>
                <w:sz w:val="16"/>
                <w:szCs w:val="16"/>
              </w:rPr>
              <w:t>Prioriteti</w:t>
            </w:r>
          </w:p>
        </w:tc>
        <w:tc>
          <w:tcPr>
            <w:tcW w:w="2062" w:type="dxa"/>
            <w:gridSpan w:val="2"/>
            <w:vAlign w:val="center"/>
          </w:tcPr>
          <w:p w14:paraId="7DE0055E" w14:textId="77777777" w:rsidR="00DF0CB0" w:rsidRPr="005D1EDA" w:rsidRDefault="00DF0CB0" w:rsidP="005B7ABF">
            <w:pPr>
              <w:jc w:val="center"/>
              <w:rPr>
                <w:b/>
                <w:bCs/>
                <w:sz w:val="16"/>
                <w:szCs w:val="16"/>
              </w:rPr>
            </w:pPr>
            <w:r w:rsidRPr="005D1EDA">
              <w:rPr>
                <w:b/>
                <w:bCs/>
                <w:sz w:val="16"/>
                <w:szCs w:val="16"/>
              </w:rPr>
              <w:t>Burimet financiare</w:t>
            </w:r>
          </w:p>
        </w:tc>
      </w:tr>
      <w:tr w:rsidR="00DF0CB0" w:rsidRPr="005D1EDA" w14:paraId="14AB85AF" w14:textId="77777777" w:rsidTr="005B7ABF">
        <w:trPr>
          <w:gridAfter w:val="1"/>
          <w:wAfter w:w="51" w:type="dxa"/>
          <w:cantSplit/>
          <w:trHeight w:val="794"/>
          <w:tblHeader/>
        </w:trPr>
        <w:tc>
          <w:tcPr>
            <w:tcW w:w="424" w:type="dxa"/>
            <w:vAlign w:val="center"/>
          </w:tcPr>
          <w:p w14:paraId="6A35172F" w14:textId="77777777" w:rsidR="00DF0CB0" w:rsidRPr="005D1EDA" w:rsidRDefault="00DF0CB0" w:rsidP="005B7ABF">
            <w:pPr>
              <w:jc w:val="center"/>
              <w:rPr>
                <w:rFonts w:ascii="Arial Rounded MT Bold" w:hAnsi="Arial Rounded MT Bold"/>
                <w:sz w:val="16"/>
                <w:szCs w:val="16"/>
              </w:rPr>
            </w:pPr>
            <w:r w:rsidRPr="005D1EDA">
              <w:rPr>
                <w:rFonts w:ascii="Arial Rounded MT Bold" w:hAnsi="Arial Rounded MT Bold"/>
                <w:sz w:val="16"/>
                <w:szCs w:val="16"/>
              </w:rPr>
              <w:t>1</w:t>
            </w:r>
          </w:p>
        </w:tc>
        <w:tc>
          <w:tcPr>
            <w:tcW w:w="711" w:type="dxa"/>
            <w:textDirection w:val="tbRl"/>
            <w:vAlign w:val="center"/>
          </w:tcPr>
          <w:p w14:paraId="11C7618F" w14:textId="74DAA134" w:rsidR="00DF0CB0" w:rsidRPr="005D1EDA" w:rsidRDefault="00DF0CB0" w:rsidP="005B7ABF">
            <w:pPr>
              <w:ind w:left="113" w:right="113"/>
              <w:jc w:val="center"/>
              <w:rPr>
                <w:rFonts w:ascii="Arial Rounded MT Bold" w:hAnsi="Arial Rounded MT Bold"/>
                <w:sz w:val="16"/>
                <w:szCs w:val="16"/>
              </w:rPr>
            </w:pPr>
            <w:r w:rsidRPr="005D1EDA">
              <w:rPr>
                <w:rFonts w:ascii="Arial Rounded MT Bold" w:hAnsi="Arial Rounded MT Bold"/>
                <w:sz w:val="16"/>
                <w:szCs w:val="16"/>
              </w:rPr>
              <w:t xml:space="preserve">Qëndrueshmëria Mjedisore në </w:t>
            </w:r>
            <w:r w:rsidR="005D1EDA">
              <w:rPr>
                <w:rFonts w:ascii="Arial Rounded MT Bold" w:hAnsi="Arial Rounded MT Bold"/>
                <w:sz w:val="16"/>
                <w:szCs w:val="16"/>
              </w:rPr>
              <w:t>Fushën Akademike</w:t>
            </w:r>
            <w:r w:rsidRPr="005D1EDA">
              <w:rPr>
                <w:rFonts w:ascii="Arial Rounded MT Bold" w:hAnsi="Arial Rounded MT Bold"/>
                <w:sz w:val="16"/>
                <w:szCs w:val="16"/>
              </w:rPr>
              <w:t>: Mësimdhënia, Mësim</w:t>
            </w:r>
            <w:r w:rsidR="005D1EDA">
              <w:rPr>
                <w:rFonts w:ascii="Arial Rounded MT Bold" w:hAnsi="Arial Rounded MT Bold"/>
                <w:sz w:val="16"/>
                <w:szCs w:val="16"/>
              </w:rPr>
              <w:t>nxënia</w:t>
            </w:r>
            <w:r w:rsidRPr="005D1EDA">
              <w:rPr>
                <w:rFonts w:ascii="Arial Rounded MT Bold" w:hAnsi="Arial Rounded MT Bold"/>
                <w:sz w:val="16"/>
                <w:szCs w:val="16"/>
              </w:rPr>
              <w:t xml:space="preserve"> dhe Kërkimi</w:t>
            </w:r>
            <w:r w:rsidR="005D1EDA">
              <w:rPr>
                <w:rFonts w:ascii="Arial Rounded MT Bold" w:hAnsi="Arial Rounded MT Bold"/>
                <w:sz w:val="16"/>
                <w:szCs w:val="16"/>
              </w:rPr>
              <w:t xml:space="preserve"> Shkencor</w:t>
            </w:r>
          </w:p>
        </w:tc>
        <w:tc>
          <w:tcPr>
            <w:tcW w:w="1835" w:type="dxa"/>
          </w:tcPr>
          <w:p w14:paraId="28F66B9D" w14:textId="6D2F92D3" w:rsidR="00DF0CB0" w:rsidRPr="005D1EDA" w:rsidRDefault="00374473" w:rsidP="005B7ABF">
            <w:pPr>
              <w:rPr>
                <w:rFonts w:ascii="Arial Rounded MT Bold" w:hAnsi="Arial Rounded MT Bold"/>
                <w:sz w:val="16"/>
                <w:szCs w:val="16"/>
              </w:rPr>
            </w:pPr>
            <w:r w:rsidRPr="005D1EDA">
              <w:rPr>
                <w:rFonts w:ascii="Arial Rounded MT Bold" w:hAnsi="Arial Rounded MT Bold"/>
                <w:sz w:val="16"/>
                <w:szCs w:val="16"/>
              </w:rPr>
              <w:t>1. Nxit</w:t>
            </w:r>
            <w:r w:rsidR="00520BE8">
              <w:rPr>
                <w:rFonts w:ascii="Arial Rounded MT Bold" w:hAnsi="Arial Rounded MT Bold"/>
                <w:sz w:val="16"/>
                <w:szCs w:val="16"/>
              </w:rPr>
              <w:t>ja e</w:t>
            </w:r>
            <w:r w:rsidRPr="005D1EDA">
              <w:rPr>
                <w:rFonts w:ascii="Arial Rounded MT Bold" w:hAnsi="Arial Rounded MT Bold"/>
                <w:sz w:val="16"/>
                <w:szCs w:val="16"/>
              </w:rPr>
              <w:t xml:space="preserve"> kërkimi</w:t>
            </w:r>
            <w:r w:rsidR="00520BE8">
              <w:rPr>
                <w:rFonts w:ascii="Arial Rounded MT Bold" w:hAnsi="Arial Rounded MT Bold"/>
                <w:sz w:val="16"/>
                <w:szCs w:val="16"/>
              </w:rPr>
              <w:t>t</w:t>
            </w:r>
            <w:r w:rsidRPr="005D1EDA">
              <w:rPr>
                <w:rFonts w:ascii="Arial Rounded MT Bold" w:hAnsi="Arial Rounded MT Bold"/>
                <w:sz w:val="16"/>
                <w:szCs w:val="16"/>
              </w:rPr>
              <w:t xml:space="preserve"> shkencor në fushat e klimës dhe zhvillimit të qëndrueshëm dhe ofr</w:t>
            </w:r>
            <w:r w:rsidR="00520BE8">
              <w:rPr>
                <w:rFonts w:ascii="Arial Rounded MT Bold" w:hAnsi="Arial Rounded MT Bold"/>
                <w:sz w:val="16"/>
                <w:szCs w:val="16"/>
              </w:rPr>
              <w:t>imi i</w:t>
            </w:r>
            <w:r w:rsidRPr="005D1EDA">
              <w:rPr>
                <w:rFonts w:ascii="Arial Rounded MT Bold" w:hAnsi="Arial Rounded MT Bold"/>
                <w:sz w:val="16"/>
                <w:szCs w:val="16"/>
              </w:rPr>
              <w:t xml:space="preserve"> mundësi</w:t>
            </w:r>
            <w:r w:rsidR="00520BE8">
              <w:rPr>
                <w:rFonts w:ascii="Arial Rounded MT Bold" w:hAnsi="Arial Rounded MT Bold"/>
                <w:sz w:val="16"/>
                <w:szCs w:val="16"/>
              </w:rPr>
              <w:t>ve</w:t>
            </w:r>
            <w:r w:rsidRPr="005D1EDA">
              <w:rPr>
                <w:rFonts w:ascii="Arial Rounded MT Bold" w:hAnsi="Arial Rounded MT Bold"/>
                <w:sz w:val="16"/>
                <w:szCs w:val="16"/>
              </w:rPr>
              <w:t xml:space="preserve"> për stafin dhe studentët që të zhvillojnë njohuritë, aftësitë dhe të kuptuarit e çështjeve mjedisore dhe zgjidhjeve</w:t>
            </w:r>
          </w:p>
          <w:p w14:paraId="108B3683" w14:textId="77777777" w:rsidR="00CB7B1A" w:rsidRPr="005D1EDA" w:rsidRDefault="00CB7B1A" w:rsidP="005B7ABF">
            <w:pPr>
              <w:rPr>
                <w:rFonts w:ascii="Arial Rounded MT Bold" w:hAnsi="Arial Rounded MT Bold"/>
                <w:sz w:val="16"/>
                <w:szCs w:val="16"/>
              </w:rPr>
            </w:pPr>
          </w:p>
          <w:p w14:paraId="47B6F636" w14:textId="77777777" w:rsidR="00CB7B1A" w:rsidRPr="005D1EDA" w:rsidRDefault="00CB7B1A" w:rsidP="005B7ABF">
            <w:pPr>
              <w:rPr>
                <w:rFonts w:ascii="Arial Rounded MT Bold" w:hAnsi="Arial Rounded MT Bold"/>
                <w:sz w:val="16"/>
                <w:szCs w:val="16"/>
              </w:rPr>
            </w:pPr>
          </w:p>
        </w:tc>
        <w:tc>
          <w:tcPr>
            <w:tcW w:w="2340" w:type="dxa"/>
          </w:tcPr>
          <w:p w14:paraId="51105F6A" w14:textId="13B78A08" w:rsidR="002B7C90" w:rsidRPr="005D1EDA" w:rsidRDefault="002B7C90" w:rsidP="002B7C90">
            <w:pPr>
              <w:spacing w:line="276" w:lineRule="auto"/>
              <w:jc w:val="both"/>
              <w:rPr>
                <w:rFonts w:ascii="Arial Rounded MT Bold" w:hAnsi="Arial Rounded MT Bold"/>
                <w:sz w:val="16"/>
                <w:szCs w:val="16"/>
              </w:rPr>
            </w:pPr>
            <w:r w:rsidRPr="005D1EDA">
              <w:rPr>
                <w:rFonts w:ascii="Arial Rounded MT Bold" w:hAnsi="Arial Rounded MT Bold"/>
                <w:b/>
                <w:bCs/>
                <w:sz w:val="16"/>
                <w:szCs w:val="16"/>
              </w:rPr>
              <w:t>Qendra e njohurive për ndryshimet klimatike dhe</w:t>
            </w:r>
            <w:r w:rsidRPr="005D1EDA">
              <w:rPr>
                <w:b/>
                <w:bCs/>
                <w:szCs w:val="24"/>
              </w:rPr>
              <w:t xml:space="preserve"> </w:t>
            </w:r>
            <w:r w:rsidRPr="005D1EDA">
              <w:rPr>
                <w:rFonts w:ascii="Arial Rounded MT Bold" w:hAnsi="Arial Rounded MT Bold"/>
                <w:b/>
                <w:bCs/>
                <w:sz w:val="16"/>
                <w:szCs w:val="16"/>
              </w:rPr>
              <w:t>Qëndrueshmëri</w:t>
            </w:r>
            <w:r w:rsidR="005D1EDA">
              <w:rPr>
                <w:rFonts w:ascii="Arial Rounded MT Bold" w:hAnsi="Arial Rounded MT Bold"/>
                <w:b/>
                <w:bCs/>
                <w:sz w:val="16"/>
                <w:szCs w:val="16"/>
              </w:rPr>
              <w:t>në</w:t>
            </w:r>
            <w:r w:rsidRPr="005D1EDA">
              <w:rPr>
                <w:rFonts w:ascii="Arial Rounded MT Bold" w:hAnsi="Arial Rounded MT Bold"/>
                <w:sz w:val="16"/>
                <w:szCs w:val="16"/>
              </w:rPr>
              <w:t>: Krij</w:t>
            </w:r>
            <w:r w:rsidR="005D1EDA">
              <w:rPr>
                <w:rFonts w:ascii="Arial Rounded MT Bold" w:hAnsi="Arial Rounded MT Bold"/>
                <w:sz w:val="16"/>
                <w:szCs w:val="16"/>
              </w:rPr>
              <w:t>imi i një</w:t>
            </w:r>
            <w:r w:rsidRPr="005D1EDA">
              <w:rPr>
                <w:rFonts w:ascii="Arial Rounded MT Bold" w:hAnsi="Arial Rounded MT Bold"/>
                <w:sz w:val="16"/>
                <w:szCs w:val="16"/>
              </w:rPr>
              <w:t xml:space="preserve"> qendr</w:t>
            </w:r>
            <w:r w:rsidR="005D1EDA">
              <w:rPr>
                <w:rFonts w:ascii="Arial Rounded MT Bold" w:hAnsi="Arial Rounded MT Bold"/>
                <w:sz w:val="16"/>
                <w:szCs w:val="16"/>
              </w:rPr>
              <w:t>e të</w:t>
            </w:r>
            <w:r w:rsidRPr="005D1EDA">
              <w:rPr>
                <w:rFonts w:ascii="Arial Rounded MT Bold" w:hAnsi="Arial Rounded MT Bold"/>
                <w:sz w:val="16"/>
                <w:szCs w:val="16"/>
              </w:rPr>
              <w:t xml:space="preserve"> dedikuar të njohurive për ndryshimet klimatike dhe qëndrueshmërinë për të mbikëqyrur iniciativat e qëndrueshmërisë, për të ndjekur progresin dhe për t'u raportuar palëve të interesuara.</w:t>
            </w:r>
            <w:r w:rsidRPr="005D1EDA">
              <w:rPr>
                <w:szCs w:val="24"/>
              </w:rPr>
              <w:t xml:space="preserve"> </w:t>
            </w:r>
            <w:r w:rsidR="005D1EDA">
              <w:rPr>
                <w:rFonts w:ascii="Arial Rounded MT Bold" w:hAnsi="Arial Rounded MT Bold"/>
                <w:sz w:val="16"/>
                <w:szCs w:val="16"/>
              </w:rPr>
              <w:t>Ajo d</w:t>
            </w:r>
            <w:r w:rsidRPr="005D1EDA">
              <w:rPr>
                <w:rFonts w:ascii="Arial Rounded MT Bold" w:hAnsi="Arial Rounded MT Bold"/>
                <w:sz w:val="16"/>
                <w:szCs w:val="16"/>
              </w:rPr>
              <w:t>o të jetë një qendër kërkimore brenda universitetit e aksesueshme për studentët, stafin e universitetit dhe palët e treta.</w:t>
            </w:r>
          </w:p>
          <w:p w14:paraId="7C2951A0" w14:textId="2702F899" w:rsidR="002B7C90" w:rsidRPr="005D1EDA" w:rsidRDefault="002B7C90" w:rsidP="002B7C90">
            <w:pPr>
              <w:pStyle w:val="ListParagraph"/>
              <w:numPr>
                <w:ilvl w:val="0"/>
                <w:numId w:val="18"/>
              </w:numPr>
              <w:tabs>
                <w:tab w:val="left" w:pos="174"/>
              </w:tabs>
              <w:spacing w:line="240" w:lineRule="auto"/>
              <w:ind w:left="0" w:firstLine="32"/>
              <w:rPr>
                <w:rFonts w:ascii="Arial Rounded MT Bold" w:hAnsi="Arial Rounded MT Bold"/>
                <w:sz w:val="16"/>
                <w:szCs w:val="16"/>
              </w:rPr>
            </w:pPr>
            <w:r w:rsidRPr="005D1EDA">
              <w:rPr>
                <w:rFonts w:ascii="Arial Rounded MT Bold" w:hAnsi="Arial Rounded MT Bold"/>
                <w:b/>
                <w:bCs/>
                <w:sz w:val="16"/>
                <w:szCs w:val="16"/>
              </w:rPr>
              <w:t>Raportimi i rregullt</w:t>
            </w:r>
            <w:r w:rsidRPr="005D1EDA">
              <w:rPr>
                <w:rFonts w:ascii="Arial Rounded MT Bold" w:hAnsi="Arial Rounded MT Bold"/>
                <w:sz w:val="16"/>
                <w:szCs w:val="16"/>
              </w:rPr>
              <w:t>: Publik</w:t>
            </w:r>
            <w:r w:rsidR="005D1EDA">
              <w:rPr>
                <w:rFonts w:ascii="Arial Rounded MT Bold" w:hAnsi="Arial Rounded MT Bold"/>
                <w:sz w:val="16"/>
                <w:szCs w:val="16"/>
              </w:rPr>
              <w:t>imi i</w:t>
            </w:r>
            <w:r w:rsidRPr="005D1EDA">
              <w:rPr>
                <w:rFonts w:ascii="Arial Rounded MT Bold" w:hAnsi="Arial Rounded MT Bold"/>
                <w:sz w:val="16"/>
                <w:szCs w:val="16"/>
              </w:rPr>
              <w:t xml:space="preserve"> një raport</w:t>
            </w:r>
            <w:r w:rsidR="005D1EDA">
              <w:rPr>
                <w:rFonts w:ascii="Arial Rounded MT Bold" w:hAnsi="Arial Rounded MT Bold"/>
                <w:sz w:val="16"/>
                <w:szCs w:val="16"/>
              </w:rPr>
              <w:t>i</w:t>
            </w:r>
            <w:r w:rsidRPr="005D1EDA">
              <w:rPr>
                <w:rFonts w:ascii="Arial Rounded MT Bold" w:hAnsi="Arial Rounded MT Bold"/>
                <w:sz w:val="16"/>
                <w:szCs w:val="16"/>
              </w:rPr>
              <w:t xml:space="preserve"> vjetor të qëndrueshmërisë për të komunikuar arritjet dhe fushat për përmirësim</w:t>
            </w:r>
            <w:r w:rsidRPr="005D1EDA">
              <w:rPr>
                <w:szCs w:val="24"/>
              </w:rPr>
              <w:t>.</w:t>
            </w:r>
          </w:p>
          <w:p w14:paraId="582D6B72" w14:textId="0D01273E" w:rsidR="00DF0CB0" w:rsidRPr="005D1EDA" w:rsidRDefault="00DF0CB0" w:rsidP="002B7C90">
            <w:pPr>
              <w:pStyle w:val="ListParagraph"/>
              <w:numPr>
                <w:ilvl w:val="0"/>
                <w:numId w:val="18"/>
              </w:numPr>
              <w:tabs>
                <w:tab w:val="left" w:pos="174"/>
              </w:tabs>
              <w:spacing w:line="240" w:lineRule="auto"/>
              <w:ind w:left="0" w:firstLine="32"/>
              <w:rPr>
                <w:rFonts w:ascii="Arial Rounded MT Bold" w:hAnsi="Arial Rounded MT Bold"/>
                <w:sz w:val="16"/>
                <w:szCs w:val="16"/>
              </w:rPr>
            </w:pPr>
            <w:r w:rsidRPr="005D1EDA">
              <w:rPr>
                <w:rFonts w:ascii="Arial Rounded MT Bold" w:hAnsi="Arial Rounded MT Bold"/>
                <w:sz w:val="16"/>
                <w:szCs w:val="16"/>
              </w:rPr>
              <w:t>Prezant</w:t>
            </w:r>
            <w:r w:rsidR="005D1EDA">
              <w:rPr>
                <w:rFonts w:ascii="Arial Rounded MT Bold" w:hAnsi="Arial Rounded MT Bold"/>
                <w:sz w:val="16"/>
                <w:szCs w:val="16"/>
              </w:rPr>
              <w:t>imi i</w:t>
            </w:r>
            <w:r w:rsidRPr="005D1EDA">
              <w:rPr>
                <w:rFonts w:ascii="Arial Rounded MT Bold" w:hAnsi="Arial Rounded MT Bold"/>
                <w:sz w:val="16"/>
                <w:szCs w:val="16"/>
              </w:rPr>
              <w:t xml:space="preserve"> studentë</w:t>
            </w:r>
            <w:r w:rsidR="005D1EDA">
              <w:rPr>
                <w:rFonts w:ascii="Arial Rounded MT Bold" w:hAnsi="Arial Rounded MT Bold"/>
                <w:sz w:val="16"/>
                <w:szCs w:val="16"/>
              </w:rPr>
              <w:t>ve</w:t>
            </w:r>
            <w:r w:rsidRPr="005D1EDA">
              <w:rPr>
                <w:rFonts w:ascii="Arial Rounded MT Bold" w:hAnsi="Arial Rounded MT Bold"/>
                <w:sz w:val="16"/>
                <w:szCs w:val="16"/>
              </w:rPr>
              <w:t xml:space="preserve"> me parimet mjedisore dhe nxi</w:t>
            </w:r>
            <w:r w:rsidR="005D1EDA">
              <w:rPr>
                <w:rFonts w:ascii="Arial Rounded MT Bold" w:hAnsi="Arial Rounded MT Bold"/>
                <w:sz w:val="16"/>
                <w:szCs w:val="16"/>
              </w:rPr>
              <w:t>tja e</w:t>
            </w:r>
            <w:r w:rsidRPr="005D1EDA">
              <w:rPr>
                <w:rFonts w:ascii="Arial Rounded MT Bold" w:hAnsi="Arial Rounded MT Bold"/>
                <w:sz w:val="16"/>
                <w:szCs w:val="16"/>
              </w:rPr>
              <w:t xml:space="preserve"> ndërgjegjësimi</w:t>
            </w:r>
            <w:r w:rsidR="005D1EDA">
              <w:rPr>
                <w:rFonts w:ascii="Arial Rounded MT Bold" w:hAnsi="Arial Rounded MT Bold"/>
                <w:sz w:val="16"/>
                <w:szCs w:val="16"/>
              </w:rPr>
              <w:t xml:space="preserve">t </w:t>
            </w:r>
            <w:r w:rsidRPr="005D1EDA">
              <w:rPr>
                <w:rFonts w:ascii="Arial Rounded MT Bold" w:hAnsi="Arial Rounded MT Bold"/>
                <w:sz w:val="16"/>
                <w:szCs w:val="16"/>
              </w:rPr>
              <w:t>dhe kuptimi</w:t>
            </w:r>
            <w:r w:rsidR="005D1EDA">
              <w:rPr>
                <w:rFonts w:ascii="Arial Rounded MT Bold" w:hAnsi="Arial Rounded MT Bold"/>
                <w:sz w:val="16"/>
                <w:szCs w:val="16"/>
              </w:rPr>
              <w:t xml:space="preserve">t të </w:t>
            </w:r>
            <w:r w:rsidRPr="005D1EDA">
              <w:rPr>
                <w:rFonts w:ascii="Arial Rounded MT Bold" w:hAnsi="Arial Rounded MT Bold"/>
                <w:sz w:val="16"/>
                <w:szCs w:val="16"/>
              </w:rPr>
              <w:t>çështjeve mjedisore përmes aktiviteteve angazhuese.</w:t>
            </w:r>
          </w:p>
          <w:p w14:paraId="617FEC39" w14:textId="1EFF7CE4" w:rsidR="00DF0CB0" w:rsidRPr="005D1EDA" w:rsidRDefault="00DF0CB0" w:rsidP="005B7ABF">
            <w:pPr>
              <w:pStyle w:val="ListParagraph"/>
              <w:numPr>
                <w:ilvl w:val="0"/>
                <w:numId w:val="18"/>
              </w:numPr>
              <w:tabs>
                <w:tab w:val="left" w:pos="174"/>
              </w:tabs>
              <w:spacing w:line="240" w:lineRule="auto"/>
              <w:ind w:left="0" w:firstLine="32"/>
              <w:rPr>
                <w:rFonts w:ascii="Arial Rounded MT Bold" w:hAnsi="Arial Rounded MT Bold"/>
                <w:sz w:val="16"/>
                <w:szCs w:val="16"/>
              </w:rPr>
            </w:pPr>
            <w:r w:rsidRPr="005D1EDA">
              <w:rPr>
                <w:rFonts w:ascii="Arial Rounded MT Bold" w:hAnsi="Arial Rounded MT Bold"/>
                <w:sz w:val="16"/>
                <w:szCs w:val="16"/>
              </w:rPr>
              <w:t>Organiz</w:t>
            </w:r>
            <w:r w:rsidR="00520BE8">
              <w:rPr>
                <w:rFonts w:ascii="Arial Rounded MT Bold" w:hAnsi="Arial Rounded MT Bold"/>
                <w:sz w:val="16"/>
                <w:szCs w:val="16"/>
              </w:rPr>
              <w:t>imi i</w:t>
            </w:r>
            <w:r w:rsidRPr="005D1EDA">
              <w:rPr>
                <w:rFonts w:ascii="Arial Rounded MT Bold" w:hAnsi="Arial Rounded MT Bold"/>
                <w:sz w:val="16"/>
                <w:szCs w:val="16"/>
              </w:rPr>
              <w:t xml:space="preserve"> seminare</w:t>
            </w:r>
            <w:r w:rsidR="00520BE8">
              <w:rPr>
                <w:rFonts w:ascii="Arial Rounded MT Bold" w:hAnsi="Arial Rounded MT Bold"/>
                <w:sz w:val="16"/>
                <w:szCs w:val="16"/>
              </w:rPr>
              <w:t>ve</w:t>
            </w:r>
            <w:r w:rsidRPr="005D1EDA">
              <w:rPr>
                <w:rFonts w:ascii="Arial Rounded MT Bold" w:hAnsi="Arial Rounded MT Bold"/>
                <w:sz w:val="16"/>
                <w:szCs w:val="16"/>
              </w:rPr>
              <w:t xml:space="preserve"> interaktive që mbulojnë tema të ndryshme mjedisore si ndryshimi i klimës, ruajtja e biodiversitetit, menaxhimi i qëndrueshëm i burimeve dhe reduktimi i mbetjeve.</w:t>
            </w:r>
          </w:p>
          <w:p w14:paraId="0396318F" w14:textId="0EC914B9" w:rsidR="00DF0CB0" w:rsidRPr="005D1EDA" w:rsidRDefault="00DF0CB0" w:rsidP="005B7ABF">
            <w:pPr>
              <w:pStyle w:val="ListParagraph"/>
              <w:numPr>
                <w:ilvl w:val="0"/>
                <w:numId w:val="18"/>
              </w:numPr>
              <w:tabs>
                <w:tab w:val="left" w:pos="174"/>
              </w:tabs>
              <w:spacing w:line="240" w:lineRule="auto"/>
              <w:ind w:left="0" w:firstLine="32"/>
              <w:rPr>
                <w:rFonts w:ascii="Arial Rounded MT Bold" w:hAnsi="Arial Rounded MT Bold"/>
                <w:sz w:val="16"/>
                <w:szCs w:val="16"/>
              </w:rPr>
            </w:pPr>
            <w:r w:rsidRPr="005D1EDA">
              <w:rPr>
                <w:rFonts w:ascii="Arial Rounded MT Bold" w:hAnsi="Arial Rounded MT Bold"/>
                <w:sz w:val="16"/>
                <w:szCs w:val="16"/>
              </w:rPr>
              <w:t>Ft</w:t>
            </w:r>
            <w:r w:rsidR="00520BE8">
              <w:rPr>
                <w:rFonts w:ascii="Arial Rounded MT Bold" w:hAnsi="Arial Rounded MT Bold"/>
                <w:sz w:val="16"/>
                <w:szCs w:val="16"/>
              </w:rPr>
              <w:t>esa për</w:t>
            </w:r>
            <w:r w:rsidRPr="005D1EDA">
              <w:rPr>
                <w:rFonts w:ascii="Arial Rounded MT Bold" w:hAnsi="Arial Rounded MT Bold"/>
                <w:sz w:val="16"/>
                <w:szCs w:val="16"/>
              </w:rPr>
              <w:t xml:space="preserve"> folës të ftuar, ekspertë ose alumni që punojnë në fushat mjedisore për të ndarë njohuritë dhe përvojat e tyre me studentët.</w:t>
            </w:r>
          </w:p>
          <w:p w14:paraId="499F5BFA" w14:textId="77777777" w:rsidR="00CB7B1A" w:rsidRPr="005D1EDA" w:rsidRDefault="00CB7B1A" w:rsidP="00520BE8">
            <w:pPr>
              <w:spacing w:line="276" w:lineRule="auto"/>
              <w:jc w:val="both"/>
              <w:rPr>
                <w:rFonts w:ascii="Arial Rounded MT Bold" w:hAnsi="Arial Rounded MT Bold"/>
                <w:sz w:val="16"/>
                <w:szCs w:val="16"/>
              </w:rPr>
            </w:pPr>
          </w:p>
        </w:tc>
        <w:tc>
          <w:tcPr>
            <w:tcW w:w="2790" w:type="dxa"/>
          </w:tcPr>
          <w:p w14:paraId="01985C5E" w14:textId="77777777" w:rsidR="00DF0CB0" w:rsidRPr="005D1EDA"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5D1EDA">
              <w:rPr>
                <w:rFonts w:ascii="Arial Rounded MT Bold" w:hAnsi="Arial Rounded MT Bold"/>
                <w:sz w:val="16"/>
                <w:szCs w:val="16"/>
              </w:rPr>
              <w:t>Numri i aktiviteteve që synojnë studentët si ditët e informacionit, seminaret, fokus grupet: Të paktën 2 aktivitete në vit</w:t>
            </w:r>
          </w:p>
          <w:p w14:paraId="4D1C2DC2" w14:textId="38E0F4C6" w:rsidR="00DF0CB0" w:rsidRPr="005D1EDA"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5D1EDA">
              <w:rPr>
                <w:rFonts w:ascii="Arial Rounded MT Bold" w:hAnsi="Arial Rounded MT Bold"/>
                <w:sz w:val="16"/>
                <w:szCs w:val="16"/>
              </w:rPr>
              <w:t xml:space="preserve">Numri i studentëve që marrin </w:t>
            </w:r>
            <w:r w:rsidR="00520BE8">
              <w:rPr>
                <w:rFonts w:ascii="Arial Rounded MT Bold" w:hAnsi="Arial Rounded MT Bold"/>
                <w:sz w:val="16"/>
                <w:szCs w:val="16"/>
              </w:rPr>
              <w:t xml:space="preserve">pjesë në </w:t>
            </w:r>
            <w:r w:rsidRPr="005D1EDA">
              <w:rPr>
                <w:rFonts w:ascii="Arial Rounded MT Bold" w:hAnsi="Arial Rounded MT Bold"/>
                <w:sz w:val="16"/>
                <w:szCs w:val="16"/>
              </w:rPr>
              <w:t>arsim</w:t>
            </w:r>
            <w:r w:rsidR="00520BE8">
              <w:rPr>
                <w:rFonts w:ascii="Arial Rounded MT Bold" w:hAnsi="Arial Rounded MT Bold"/>
                <w:sz w:val="16"/>
                <w:szCs w:val="16"/>
              </w:rPr>
              <w:t>imin për</w:t>
            </w:r>
            <w:r w:rsidRPr="005D1EDA">
              <w:rPr>
                <w:rFonts w:ascii="Arial Rounded MT Bold" w:hAnsi="Arial Rounded MT Bold"/>
                <w:sz w:val="16"/>
                <w:szCs w:val="16"/>
              </w:rPr>
              <w:t xml:space="preserve"> mjedis</w:t>
            </w:r>
            <w:r w:rsidR="00520BE8">
              <w:rPr>
                <w:rFonts w:ascii="Arial Rounded MT Bold" w:hAnsi="Arial Rounded MT Bold"/>
                <w:sz w:val="16"/>
                <w:szCs w:val="16"/>
              </w:rPr>
              <w:t>in</w:t>
            </w:r>
            <w:r w:rsidRPr="005D1EDA">
              <w:rPr>
                <w:rFonts w:ascii="Arial Rounded MT Bold" w:hAnsi="Arial Rounded MT Bold"/>
                <w:sz w:val="16"/>
                <w:szCs w:val="16"/>
              </w:rPr>
              <w:t>: Të paktën 150 në vit</w:t>
            </w:r>
          </w:p>
          <w:p w14:paraId="4D143A60" w14:textId="77777777" w:rsidR="00DF0CB0" w:rsidRPr="005D1EDA"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5D1EDA">
              <w:rPr>
                <w:rFonts w:ascii="Arial Rounded MT Bold" w:hAnsi="Arial Rounded MT Bold"/>
                <w:sz w:val="16"/>
                <w:szCs w:val="16"/>
              </w:rPr>
              <w:t>Numri i seminareve që mbulojnë temat e qëndrueshmërisë: Të paktën 2 në vit.</w:t>
            </w:r>
          </w:p>
          <w:p w14:paraId="1C106472" w14:textId="1B5F11A2" w:rsidR="00DF0CB0" w:rsidRPr="005D1EDA"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5D1EDA">
              <w:rPr>
                <w:rFonts w:ascii="Arial Rounded MT Bold" w:hAnsi="Arial Rounded MT Bold"/>
                <w:sz w:val="16"/>
                <w:szCs w:val="16"/>
              </w:rPr>
              <w:t xml:space="preserve">Numri i folësve të ftuar që </w:t>
            </w:r>
            <w:r w:rsidR="00520BE8">
              <w:rPr>
                <w:rFonts w:ascii="Arial Rounded MT Bold" w:hAnsi="Arial Rounded MT Bold"/>
                <w:sz w:val="16"/>
                <w:szCs w:val="16"/>
              </w:rPr>
              <w:t>marrin pjesë në aktivitete</w:t>
            </w:r>
            <w:r w:rsidRPr="005D1EDA">
              <w:rPr>
                <w:rFonts w:ascii="Arial Rounded MT Bold" w:hAnsi="Arial Rounded MT Bold"/>
                <w:sz w:val="16"/>
                <w:szCs w:val="16"/>
              </w:rPr>
              <w:t xml:space="preserve"> të qëndrueshmërisë: Të paktën 1 në vit</w:t>
            </w:r>
          </w:p>
          <w:p w14:paraId="3BEA2EA6" w14:textId="690CBB0B" w:rsidR="00DF0CB0" w:rsidRPr="005D1EDA" w:rsidRDefault="00DF0CB0" w:rsidP="005B7ABF">
            <w:pPr>
              <w:pStyle w:val="ListParagraph"/>
              <w:numPr>
                <w:ilvl w:val="0"/>
                <w:numId w:val="18"/>
              </w:numPr>
              <w:tabs>
                <w:tab w:val="left" w:pos="320"/>
              </w:tabs>
              <w:spacing w:line="240" w:lineRule="auto"/>
              <w:ind w:left="-105" w:firstLine="0"/>
              <w:rPr>
                <w:rFonts w:ascii="Arial Rounded MT Bold" w:hAnsi="Arial Rounded MT Bold"/>
                <w:sz w:val="16"/>
                <w:szCs w:val="16"/>
              </w:rPr>
            </w:pPr>
            <w:r w:rsidRPr="005D1EDA">
              <w:rPr>
                <w:rFonts w:ascii="Arial Rounded MT Bold" w:hAnsi="Arial Rounded MT Bold"/>
                <w:sz w:val="16"/>
                <w:szCs w:val="16"/>
              </w:rPr>
              <w:t>Numri i anketave të vlerësimit</w:t>
            </w:r>
            <w:r w:rsidR="00520BE8">
              <w:rPr>
                <w:rFonts w:ascii="Arial Rounded MT Bold" w:hAnsi="Arial Rounded MT Bold"/>
                <w:sz w:val="16"/>
                <w:szCs w:val="16"/>
              </w:rPr>
              <w:t>, nga të cilat mblidhen</w:t>
            </w:r>
            <w:r w:rsidRPr="005D1EDA">
              <w:rPr>
                <w:rFonts w:ascii="Arial Rounded MT Bold" w:hAnsi="Arial Rounded MT Bold"/>
                <w:sz w:val="16"/>
                <w:szCs w:val="16"/>
              </w:rPr>
              <w:t xml:space="preserve"> komente nga studentët në lidhje me cilësinë dhe rëndësinë e aktiviteteve që mbështesin zhvillimin e qëndrueshëm dhe veprimin për klimën: Të paktën një anketë në vit</w:t>
            </w:r>
          </w:p>
        </w:tc>
        <w:tc>
          <w:tcPr>
            <w:tcW w:w="2703" w:type="dxa"/>
            <w:gridSpan w:val="2"/>
          </w:tcPr>
          <w:p w14:paraId="220C69DA" w14:textId="77777777" w:rsidR="00DF0CB0" w:rsidRPr="005D1EDA" w:rsidRDefault="00DF0CB0" w:rsidP="005B7ABF">
            <w:pPr>
              <w:pStyle w:val="ListParagraph"/>
              <w:numPr>
                <w:ilvl w:val="0"/>
                <w:numId w:val="1"/>
              </w:numPr>
              <w:tabs>
                <w:tab w:val="left" w:pos="320"/>
              </w:tabs>
              <w:spacing w:line="240" w:lineRule="auto"/>
              <w:ind w:left="36" w:firstLine="25"/>
              <w:rPr>
                <w:rFonts w:ascii="Arial Rounded MT Bold" w:hAnsi="Arial Rounded MT Bold"/>
                <w:sz w:val="16"/>
                <w:szCs w:val="16"/>
              </w:rPr>
            </w:pPr>
            <w:r w:rsidRPr="005D1EDA">
              <w:rPr>
                <w:rFonts w:ascii="Arial Rounded MT Bold" w:hAnsi="Arial Rounded MT Bold"/>
                <w:sz w:val="16"/>
                <w:szCs w:val="16"/>
              </w:rPr>
              <w:t>Rritja e ndërgjegjësimit të komuniteteve studentore: Rritja e të kuptuarit dhe ndërgjegjësimit për parimet mjedisore midis komuniteteve studentore.</w:t>
            </w:r>
          </w:p>
          <w:p w14:paraId="514597FA" w14:textId="77777777" w:rsidR="00DF0CB0" w:rsidRPr="005D1EDA" w:rsidRDefault="00DF0CB0" w:rsidP="005B7ABF">
            <w:pPr>
              <w:pStyle w:val="ListParagraph"/>
              <w:numPr>
                <w:ilvl w:val="0"/>
                <w:numId w:val="1"/>
              </w:numPr>
              <w:tabs>
                <w:tab w:val="left" w:pos="320"/>
              </w:tabs>
              <w:spacing w:line="240" w:lineRule="auto"/>
              <w:ind w:left="36" w:firstLine="25"/>
              <w:rPr>
                <w:rFonts w:ascii="Arial Rounded MT Bold" w:hAnsi="Arial Rounded MT Bold"/>
                <w:sz w:val="16"/>
                <w:szCs w:val="16"/>
              </w:rPr>
            </w:pPr>
            <w:r w:rsidRPr="005D1EDA">
              <w:rPr>
                <w:rFonts w:ascii="Arial Rounded MT Bold" w:hAnsi="Arial Rounded MT Bold"/>
                <w:sz w:val="16"/>
                <w:szCs w:val="16"/>
              </w:rPr>
              <w:t>Shkëmbimi i njohurive: Mundësi që studentët të angazhohen me ekspertë, të shkëmbejnë ide dhe të mësojnë nga përvojat e botës reale.</w:t>
            </w:r>
          </w:p>
          <w:p w14:paraId="75E42C1B" w14:textId="77777777" w:rsidR="00DF0CB0" w:rsidRPr="005D1EDA" w:rsidRDefault="00DF0CB0" w:rsidP="005B7ABF">
            <w:pPr>
              <w:pStyle w:val="ListParagraph"/>
              <w:numPr>
                <w:ilvl w:val="0"/>
                <w:numId w:val="1"/>
              </w:numPr>
              <w:tabs>
                <w:tab w:val="left" w:pos="320"/>
              </w:tabs>
              <w:spacing w:line="240" w:lineRule="auto"/>
              <w:ind w:left="36" w:firstLine="25"/>
              <w:rPr>
                <w:rFonts w:ascii="Arial Rounded MT Bold" w:hAnsi="Arial Rounded MT Bold"/>
                <w:sz w:val="16"/>
                <w:szCs w:val="16"/>
              </w:rPr>
            </w:pPr>
            <w:r w:rsidRPr="005D1EDA">
              <w:rPr>
                <w:rFonts w:ascii="Arial Rounded MT Bold" w:hAnsi="Arial Rounded MT Bold"/>
                <w:sz w:val="16"/>
                <w:szCs w:val="16"/>
              </w:rPr>
              <w:t>Frymëzimi për Veprim: Fuqizimi i studentëve për të ndërmarrë veprime drejt qëndrueshmërisë brenda kërkimeve të tyre akademike dhe më gjerë.</w:t>
            </w:r>
          </w:p>
          <w:p w14:paraId="4D7D034A" w14:textId="77777777" w:rsidR="00DF0CB0" w:rsidRPr="005D1EDA" w:rsidRDefault="00DF0CB0" w:rsidP="005B7ABF">
            <w:pPr>
              <w:pStyle w:val="ListParagraph"/>
              <w:numPr>
                <w:ilvl w:val="0"/>
                <w:numId w:val="1"/>
              </w:numPr>
              <w:tabs>
                <w:tab w:val="left" w:pos="320"/>
              </w:tabs>
              <w:spacing w:line="240" w:lineRule="auto"/>
              <w:ind w:left="36" w:firstLine="25"/>
              <w:rPr>
                <w:rFonts w:ascii="Arial Rounded MT Bold" w:hAnsi="Arial Rounded MT Bold"/>
                <w:sz w:val="16"/>
                <w:szCs w:val="16"/>
              </w:rPr>
            </w:pPr>
            <w:r w:rsidRPr="005D1EDA">
              <w:rPr>
                <w:rFonts w:ascii="Arial Rounded MT Bold" w:hAnsi="Arial Rounded MT Bold"/>
                <w:sz w:val="16"/>
                <w:szCs w:val="16"/>
              </w:rPr>
              <w:t>Rrjetëzimi: Lehtësimi i lidhjeve dhe bashkëpunimeve ndërmjet studentëve, fakulteteve dhe palëve të jashtme të interesuara në fushën e mjedisit.</w:t>
            </w:r>
          </w:p>
        </w:tc>
        <w:tc>
          <w:tcPr>
            <w:tcW w:w="1977" w:type="dxa"/>
          </w:tcPr>
          <w:p w14:paraId="4FF414E9" w14:textId="6912EE72" w:rsidR="00DF0CB0" w:rsidRPr="005D1EDA" w:rsidRDefault="00DF0CB0" w:rsidP="005B7ABF">
            <w:pPr>
              <w:pStyle w:val="ListParagraph"/>
              <w:numPr>
                <w:ilvl w:val="0"/>
                <w:numId w:val="2"/>
              </w:numPr>
              <w:tabs>
                <w:tab w:val="left" w:pos="173"/>
              </w:tabs>
              <w:spacing w:line="240" w:lineRule="auto"/>
              <w:ind w:left="31" w:firstLine="0"/>
              <w:rPr>
                <w:rFonts w:ascii="Arial Rounded MT Bold" w:hAnsi="Arial Rounded MT Bold"/>
                <w:sz w:val="16"/>
                <w:szCs w:val="16"/>
              </w:rPr>
            </w:pPr>
            <w:r w:rsidRPr="005D1EDA">
              <w:rPr>
                <w:rFonts w:ascii="Arial Rounded MT Bold" w:hAnsi="Arial Rounded MT Bold"/>
                <w:sz w:val="16"/>
                <w:szCs w:val="16"/>
              </w:rPr>
              <w:t xml:space="preserve">Anëtarët e fakultetit: Bashkëpunojnë në organizimin e </w:t>
            </w:r>
            <w:r w:rsidR="00520BE8">
              <w:rPr>
                <w:rFonts w:ascii="Arial Rounded MT Bold" w:hAnsi="Arial Rounded MT Bold"/>
                <w:sz w:val="16"/>
                <w:szCs w:val="16"/>
              </w:rPr>
              <w:t>aktiviteteve</w:t>
            </w:r>
            <w:r w:rsidRPr="005D1EDA">
              <w:rPr>
                <w:rFonts w:ascii="Arial Rounded MT Bold" w:hAnsi="Arial Rounded MT Bold"/>
                <w:sz w:val="16"/>
                <w:szCs w:val="16"/>
              </w:rPr>
              <w:t>, ofrimin e ekspertizës dhe integrimin e temave të ndërlidhura në kurrikul.</w:t>
            </w:r>
          </w:p>
          <w:p w14:paraId="61D2FF1E" w14:textId="77777777" w:rsidR="00DF0CB0" w:rsidRPr="005D1EDA" w:rsidRDefault="00DF0CB0" w:rsidP="005B7ABF">
            <w:pPr>
              <w:pStyle w:val="ListParagraph"/>
              <w:numPr>
                <w:ilvl w:val="0"/>
                <w:numId w:val="2"/>
              </w:numPr>
              <w:tabs>
                <w:tab w:val="left" w:pos="173"/>
              </w:tabs>
              <w:spacing w:line="240" w:lineRule="auto"/>
              <w:ind w:left="31" w:firstLine="0"/>
              <w:rPr>
                <w:rFonts w:ascii="Arial Rounded MT Bold" w:hAnsi="Arial Rounded MT Bold"/>
                <w:sz w:val="16"/>
                <w:szCs w:val="16"/>
              </w:rPr>
            </w:pPr>
            <w:r w:rsidRPr="005D1EDA">
              <w:rPr>
                <w:rFonts w:ascii="Arial Rounded MT Bold" w:hAnsi="Arial Rounded MT Bold"/>
                <w:sz w:val="16"/>
                <w:szCs w:val="16"/>
              </w:rPr>
              <w:t>Organizatat Studentore: Mbështetje në promovimin, pjesëmarrjen dhe mbledhjen e komenteve.</w:t>
            </w:r>
          </w:p>
          <w:p w14:paraId="7691FEE2" w14:textId="37B7975F" w:rsidR="00DF0CB0" w:rsidRPr="005D1EDA" w:rsidRDefault="00DF0CB0" w:rsidP="005B7ABF">
            <w:pPr>
              <w:pStyle w:val="ListParagraph"/>
              <w:numPr>
                <w:ilvl w:val="0"/>
                <w:numId w:val="2"/>
              </w:numPr>
              <w:tabs>
                <w:tab w:val="left" w:pos="173"/>
              </w:tabs>
              <w:spacing w:line="240" w:lineRule="auto"/>
              <w:ind w:left="31" w:firstLine="0"/>
              <w:rPr>
                <w:rFonts w:ascii="Arial Rounded MT Bold" w:hAnsi="Arial Rounded MT Bold"/>
                <w:sz w:val="16"/>
                <w:szCs w:val="16"/>
              </w:rPr>
            </w:pPr>
            <w:r w:rsidRPr="005D1EDA">
              <w:rPr>
                <w:rFonts w:ascii="Arial Rounded MT Bold" w:hAnsi="Arial Rounded MT Bold"/>
                <w:sz w:val="16"/>
                <w:szCs w:val="16"/>
              </w:rPr>
              <w:t>Partnerë të jashtëm: Bashkëpun</w:t>
            </w:r>
            <w:r w:rsidR="00520BE8">
              <w:rPr>
                <w:rFonts w:ascii="Arial Rounded MT Bold" w:hAnsi="Arial Rounded MT Bold"/>
                <w:sz w:val="16"/>
                <w:szCs w:val="16"/>
              </w:rPr>
              <w:t xml:space="preserve">imi në </w:t>
            </w:r>
            <w:r w:rsidRPr="005D1EDA">
              <w:rPr>
                <w:rFonts w:ascii="Arial Rounded MT Bold" w:hAnsi="Arial Rounded MT Bold"/>
                <w:sz w:val="16"/>
                <w:szCs w:val="16"/>
              </w:rPr>
              <w:t>organizimin e leksioneve, panaireve dhe udhëtimeve në terren, duke ofruar ekspertizë dhe burime</w:t>
            </w:r>
          </w:p>
        </w:tc>
        <w:tc>
          <w:tcPr>
            <w:tcW w:w="450" w:type="dxa"/>
            <w:textDirection w:val="tbRl"/>
          </w:tcPr>
          <w:p w14:paraId="59EC0DE6" w14:textId="77777777" w:rsidR="00DF0CB0" w:rsidRPr="005D1EDA" w:rsidRDefault="00DF0CB0" w:rsidP="005B7ABF">
            <w:pPr>
              <w:ind w:left="113" w:right="113"/>
              <w:rPr>
                <w:rFonts w:ascii="Arial Rounded MT Bold" w:hAnsi="Arial Rounded MT Bold"/>
                <w:sz w:val="16"/>
                <w:szCs w:val="16"/>
              </w:rPr>
            </w:pPr>
            <w:r w:rsidRPr="005D1EDA">
              <w:rPr>
                <w:rFonts w:ascii="Arial Rounded MT Bold" w:hAnsi="Arial Rounded MT Bold"/>
                <w:sz w:val="16"/>
                <w:szCs w:val="16"/>
              </w:rPr>
              <w:t>Lartë</w:t>
            </w:r>
          </w:p>
        </w:tc>
        <w:tc>
          <w:tcPr>
            <w:tcW w:w="2011" w:type="dxa"/>
          </w:tcPr>
          <w:p w14:paraId="4FDE1CAD" w14:textId="2EA160FE" w:rsidR="00DF0CB0" w:rsidRPr="005D1EDA"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5D1EDA">
              <w:rPr>
                <w:rFonts w:ascii="Arial Rounded MT Bold" w:hAnsi="Arial Rounded MT Bold"/>
                <w:sz w:val="16"/>
                <w:szCs w:val="16"/>
              </w:rPr>
              <w:t>Projektet kombëtare/ndërkombëtare: Kërk</w:t>
            </w:r>
            <w:r w:rsidR="00520BE8">
              <w:rPr>
                <w:rFonts w:ascii="Arial Rounded MT Bold" w:hAnsi="Arial Rounded MT Bold"/>
                <w:sz w:val="16"/>
                <w:szCs w:val="16"/>
              </w:rPr>
              <w:t xml:space="preserve">imi i </w:t>
            </w:r>
            <w:r w:rsidRPr="005D1EDA">
              <w:rPr>
                <w:rFonts w:ascii="Arial Rounded MT Bold" w:hAnsi="Arial Rounded MT Bold"/>
                <w:sz w:val="16"/>
                <w:szCs w:val="16"/>
              </w:rPr>
              <w:t>mundësi</w:t>
            </w:r>
            <w:r w:rsidR="00520BE8">
              <w:rPr>
                <w:rFonts w:ascii="Arial Rounded MT Bold" w:hAnsi="Arial Rounded MT Bold"/>
                <w:sz w:val="16"/>
                <w:szCs w:val="16"/>
              </w:rPr>
              <w:t>ve të</w:t>
            </w:r>
            <w:r w:rsidRPr="005D1EDA">
              <w:rPr>
                <w:rFonts w:ascii="Arial Rounded MT Bold" w:hAnsi="Arial Rounded MT Bold"/>
                <w:sz w:val="16"/>
                <w:szCs w:val="16"/>
              </w:rPr>
              <w:t xml:space="preserve"> financimi</w:t>
            </w:r>
            <w:r w:rsidR="00520BE8">
              <w:rPr>
                <w:rFonts w:ascii="Arial Rounded MT Bold" w:hAnsi="Arial Rounded MT Bold"/>
                <w:sz w:val="16"/>
                <w:szCs w:val="16"/>
              </w:rPr>
              <w:t>t</w:t>
            </w:r>
            <w:r w:rsidRPr="005D1EDA">
              <w:rPr>
                <w:rFonts w:ascii="Arial Rounded MT Bold" w:hAnsi="Arial Rounded MT Bold"/>
                <w:sz w:val="16"/>
                <w:szCs w:val="16"/>
              </w:rPr>
              <w:t xml:space="preserve"> nga agjencitë qeveritare, OJQ-të ose organizatat ndërkombëtare që mbështesin iniciativat e edukimit mjedisor.</w:t>
            </w:r>
          </w:p>
          <w:p w14:paraId="16FEF6D0" w14:textId="694E6407" w:rsidR="00DF0CB0" w:rsidRPr="005D1EDA"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5D1EDA">
              <w:rPr>
                <w:rFonts w:ascii="Arial Rounded MT Bold" w:hAnsi="Arial Rounded MT Bold"/>
                <w:sz w:val="16"/>
                <w:szCs w:val="16"/>
              </w:rPr>
              <w:t>Fondet e veta: Alok</w:t>
            </w:r>
            <w:r w:rsidR="00520BE8">
              <w:rPr>
                <w:rFonts w:ascii="Arial Rounded MT Bold" w:hAnsi="Arial Rounded MT Bold"/>
                <w:sz w:val="16"/>
                <w:szCs w:val="16"/>
              </w:rPr>
              <w:t>imi i</w:t>
            </w:r>
            <w:r w:rsidRPr="005D1EDA">
              <w:rPr>
                <w:rFonts w:ascii="Arial Rounded MT Bold" w:hAnsi="Arial Rounded MT Bold"/>
                <w:sz w:val="16"/>
                <w:szCs w:val="16"/>
              </w:rPr>
              <w:t xml:space="preserve"> buxhet</w:t>
            </w:r>
            <w:r w:rsidR="00520BE8">
              <w:rPr>
                <w:rFonts w:ascii="Arial Rounded MT Bold" w:hAnsi="Arial Rounded MT Bold"/>
                <w:sz w:val="16"/>
                <w:szCs w:val="16"/>
              </w:rPr>
              <w:t>eve</w:t>
            </w:r>
            <w:r w:rsidRPr="005D1EDA">
              <w:rPr>
                <w:rFonts w:ascii="Arial Rounded MT Bold" w:hAnsi="Arial Rounded MT Bold"/>
                <w:sz w:val="16"/>
                <w:szCs w:val="16"/>
              </w:rPr>
              <w:t xml:space="preserve"> nga fondet e universitetit për organizimin e </w:t>
            </w:r>
            <w:r w:rsidR="00520BE8">
              <w:rPr>
                <w:rFonts w:ascii="Arial Rounded MT Bold" w:hAnsi="Arial Rounded MT Bold"/>
                <w:sz w:val="16"/>
                <w:szCs w:val="16"/>
              </w:rPr>
              <w:t>aktiviteteve</w:t>
            </w:r>
            <w:r w:rsidRPr="005D1EDA">
              <w:rPr>
                <w:rFonts w:ascii="Arial Rounded MT Bold" w:hAnsi="Arial Rounded MT Bold"/>
                <w:sz w:val="16"/>
                <w:szCs w:val="16"/>
              </w:rPr>
              <w:t>, folësit e ftuar dhe materialet.</w:t>
            </w:r>
          </w:p>
          <w:p w14:paraId="4E4F347F" w14:textId="22B9F7C8" w:rsidR="00DF0CB0" w:rsidRPr="005D1EDA"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5D1EDA">
              <w:rPr>
                <w:rFonts w:ascii="Arial Rounded MT Bold" w:hAnsi="Arial Rounded MT Bold"/>
                <w:sz w:val="16"/>
                <w:szCs w:val="16"/>
              </w:rPr>
              <w:t>Sponsorizimi: Kërk</w:t>
            </w:r>
            <w:r w:rsidR="00520BE8">
              <w:rPr>
                <w:rFonts w:ascii="Arial Rounded MT Bold" w:hAnsi="Arial Rounded MT Bold"/>
                <w:sz w:val="16"/>
                <w:szCs w:val="16"/>
              </w:rPr>
              <w:t>imi i</w:t>
            </w:r>
            <w:r w:rsidRPr="005D1EDA">
              <w:rPr>
                <w:rFonts w:ascii="Arial Rounded MT Bold" w:hAnsi="Arial Rounded MT Bold"/>
                <w:sz w:val="16"/>
                <w:szCs w:val="16"/>
              </w:rPr>
              <w:t xml:space="preserve"> sponsorizim</w:t>
            </w:r>
            <w:r w:rsidR="00520BE8">
              <w:rPr>
                <w:rFonts w:ascii="Arial Rounded MT Bold" w:hAnsi="Arial Rounded MT Bold"/>
                <w:sz w:val="16"/>
                <w:szCs w:val="16"/>
              </w:rPr>
              <w:t>eve</w:t>
            </w:r>
            <w:r w:rsidRPr="005D1EDA">
              <w:rPr>
                <w:rFonts w:ascii="Arial Rounded MT Bold" w:hAnsi="Arial Rounded MT Bold"/>
                <w:sz w:val="16"/>
                <w:szCs w:val="16"/>
              </w:rPr>
              <w:t xml:space="preserve"> nga bizneset lokale, industritë ose organizatat mjedisore të interesuara për të mbështetur iniciativat arsimore.</w:t>
            </w:r>
          </w:p>
          <w:p w14:paraId="4F9DC90C" w14:textId="6515EA96" w:rsidR="00DF0CB0" w:rsidRPr="005D1EDA"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5D1EDA">
              <w:rPr>
                <w:rFonts w:ascii="Arial Rounded MT Bold" w:hAnsi="Arial Rounded MT Bold"/>
                <w:sz w:val="16"/>
                <w:szCs w:val="16"/>
              </w:rPr>
              <w:t>Mbështetja e vullnetarëve: Përdor</w:t>
            </w:r>
            <w:r w:rsidR="00520BE8">
              <w:rPr>
                <w:rFonts w:ascii="Arial Rounded MT Bold" w:hAnsi="Arial Rounded MT Bold"/>
                <w:sz w:val="16"/>
                <w:szCs w:val="16"/>
              </w:rPr>
              <w:t>imi i</w:t>
            </w:r>
            <w:r w:rsidRPr="005D1EDA">
              <w:rPr>
                <w:rFonts w:ascii="Arial Rounded MT Bold" w:hAnsi="Arial Rounded MT Bold"/>
                <w:sz w:val="16"/>
                <w:szCs w:val="16"/>
              </w:rPr>
              <w:t xml:space="preserve"> ndihmë</w:t>
            </w:r>
            <w:r w:rsidR="00520BE8">
              <w:rPr>
                <w:rFonts w:ascii="Arial Rounded MT Bold" w:hAnsi="Arial Rounded MT Bold"/>
                <w:sz w:val="16"/>
                <w:szCs w:val="16"/>
              </w:rPr>
              <w:t>s</w:t>
            </w:r>
            <w:r w:rsidRPr="005D1EDA">
              <w:rPr>
                <w:rFonts w:ascii="Arial Rounded MT Bold" w:hAnsi="Arial Rounded MT Bold"/>
                <w:sz w:val="16"/>
                <w:szCs w:val="16"/>
              </w:rPr>
              <w:t xml:space="preserve"> vullnetare nga fakulteti, stafi ose studentët për të minimizuar kostot dhe për të maksimizuar ndikimin.</w:t>
            </w:r>
          </w:p>
          <w:p w14:paraId="7336B430" w14:textId="77777777" w:rsidR="00DF0CB0" w:rsidRPr="005D1EDA" w:rsidRDefault="00DF0CB0" w:rsidP="005B7ABF">
            <w:pPr>
              <w:pStyle w:val="ListParagraph"/>
              <w:numPr>
                <w:ilvl w:val="0"/>
                <w:numId w:val="3"/>
              </w:numPr>
              <w:tabs>
                <w:tab w:val="left" w:pos="318"/>
              </w:tabs>
              <w:spacing w:line="240" w:lineRule="auto"/>
              <w:ind w:left="32" w:firstLine="2"/>
              <w:rPr>
                <w:rFonts w:ascii="Arial Rounded MT Bold" w:hAnsi="Arial Rounded MT Bold"/>
                <w:sz w:val="16"/>
                <w:szCs w:val="16"/>
              </w:rPr>
            </w:pPr>
            <w:r w:rsidRPr="005D1EDA">
              <w:rPr>
                <w:rFonts w:ascii="Arial Rounded MT Bold" w:hAnsi="Arial Rounded MT Bold"/>
                <w:sz w:val="16"/>
                <w:szCs w:val="16"/>
              </w:rPr>
              <w:t>Kontributet në natyrë nga burimet institucionale</w:t>
            </w:r>
          </w:p>
        </w:tc>
      </w:tr>
    </w:tbl>
    <w:p w14:paraId="133441F3" w14:textId="77777777" w:rsidR="00DF0CB0" w:rsidRPr="005D1EDA" w:rsidRDefault="00DF0CB0"/>
    <w:tbl>
      <w:tblPr>
        <w:tblStyle w:val="TableGrid"/>
        <w:tblpPr w:leftFromText="180" w:rightFromText="180" w:horzAnchor="margin" w:tblpXSpec="center" w:tblpY="-495"/>
        <w:tblW w:w="15300" w:type="dxa"/>
        <w:tblLayout w:type="fixed"/>
        <w:tblLook w:val="04A0" w:firstRow="1" w:lastRow="0" w:firstColumn="1" w:lastColumn="0" w:noHBand="0" w:noVBand="1"/>
      </w:tblPr>
      <w:tblGrid>
        <w:gridCol w:w="424"/>
        <w:gridCol w:w="711"/>
        <w:gridCol w:w="1835"/>
        <w:gridCol w:w="2340"/>
        <w:gridCol w:w="2790"/>
        <w:gridCol w:w="2661"/>
        <w:gridCol w:w="42"/>
        <w:gridCol w:w="1977"/>
        <w:gridCol w:w="450"/>
        <w:gridCol w:w="2070"/>
      </w:tblGrid>
      <w:tr w:rsidR="00DF0CB0" w:rsidRPr="005D1EDA" w14:paraId="35836C65" w14:textId="77777777" w:rsidTr="00D41382">
        <w:trPr>
          <w:cantSplit/>
          <w:trHeight w:val="980"/>
          <w:tblHeader/>
        </w:trPr>
        <w:tc>
          <w:tcPr>
            <w:tcW w:w="424" w:type="dxa"/>
            <w:textDirection w:val="tbRl"/>
            <w:vAlign w:val="center"/>
          </w:tcPr>
          <w:p w14:paraId="56D2C3AB" w14:textId="77777777" w:rsidR="00DF0CB0" w:rsidRPr="005D1EDA" w:rsidRDefault="00DF0CB0" w:rsidP="005B7ABF">
            <w:pPr>
              <w:ind w:left="113" w:right="113"/>
              <w:jc w:val="center"/>
              <w:rPr>
                <w:b/>
                <w:bCs/>
                <w:sz w:val="16"/>
                <w:szCs w:val="16"/>
              </w:rPr>
            </w:pPr>
            <w:r w:rsidRPr="005D1EDA">
              <w:rPr>
                <w:b/>
                <w:bCs/>
                <w:sz w:val="16"/>
                <w:szCs w:val="16"/>
              </w:rPr>
              <w:lastRenderedPageBreak/>
              <w:t>Nr.</w:t>
            </w:r>
          </w:p>
        </w:tc>
        <w:tc>
          <w:tcPr>
            <w:tcW w:w="711" w:type="dxa"/>
            <w:textDirection w:val="tbRl"/>
            <w:vAlign w:val="center"/>
          </w:tcPr>
          <w:p w14:paraId="6EA96065" w14:textId="0EF1008C" w:rsidR="00DF0CB0" w:rsidRPr="005D1EDA" w:rsidRDefault="00D41382" w:rsidP="005B7ABF">
            <w:pPr>
              <w:ind w:left="113" w:right="113"/>
              <w:jc w:val="center"/>
              <w:rPr>
                <w:b/>
                <w:bCs/>
                <w:sz w:val="16"/>
                <w:szCs w:val="16"/>
              </w:rPr>
            </w:pPr>
            <w:r>
              <w:rPr>
                <w:b/>
                <w:bCs/>
                <w:sz w:val="16"/>
                <w:szCs w:val="16"/>
              </w:rPr>
              <w:t>Fusha</w:t>
            </w:r>
          </w:p>
        </w:tc>
        <w:tc>
          <w:tcPr>
            <w:tcW w:w="1835" w:type="dxa"/>
            <w:vAlign w:val="center"/>
          </w:tcPr>
          <w:p w14:paraId="72E3E465" w14:textId="1A3D17D4" w:rsidR="00DF0CB0" w:rsidRPr="005D1EDA" w:rsidRDefault="00D41382" w:rsidP="005B7ABF">
            <w:pPr>
              <w:jc w:val="center"/>
              <w:rPr>
                <w:b/>
                <w:bCs/>
                <w:sz w:val="16"/>
                <w:szCs w:val="16"/>
              </w:rPr>
            </w:pPr>
            <w:r>
              <w:rPr>
                <w:b/>
                <w:bCs/>
                <w:sz w:val="16"/>
                <w:szCs w:val="16"/>
              </w:rPr>
              <w:t>Objektivat</w:t>
            </w:r>
          </w:p>
        </w:tc>
        <w:tc>
          <w:tcPr>
            <w:tcW w:w="2340" w:type="dxa"/>
            <w:vAlign w:val="center"/>
          </w:tcPr>
          <w:p w14:paraId="2BBDF180" w14:textId="77777777" w:rsidR="00DF0CB0" w:rsidRPr="005D1EDA" w:rsidRDefault="00DF0CB0" w:rsidP="005B7ABF">
            <w:pPr>
              <w:jc w:val="center"/>
              <w:rPr>
                <w:b/>
                <w:bCs/>
                <w:sz w:val="16"/>
                <w:szCs w:val="16"/>
              </w:rPr>
            </w:pPr>
            <w:r w:rsidRPr="005D1EDA">
              <w:rPr>
                <w:b/>
                <w:bCs/>
                <w:sz w:val="16"/>
                <w:szCs w:val="16"/>
              </w:rPr>
              <w:t>Aktivitetet</w:t>
            </w:r>
          </w:p>
        </w:tc>
        <w:tc>
          <w:tcPr>
            <w:tcW w:w="2790" w:type="dxa"/>
            <w:vAlign w:val="center"/>
          </w:tcPr>
          <w:p w14:paraId="30E68A40" w14:textId="77777777" w:rsidR="00DF0CB0" w:rsidRPr="005D1EDA" w:rsidRDefault="00DF0CB0" w:rsidP="005B7ABF">
            <w:pPr>
              <w:jc w:val="center"/>
              <w:rPr>
                <w:b/>
                <w:bCs/>
                <w:sz w:val="16"/>
                <w:szCs w:val="16"/>
              </w:rPr>
            </w:pPr>
            <w:r w:rsidRPr="005D1EDA">
              <w:rPr>
                <w:b/>
                <w:bCs/>
                <w:sz w:val="16"/>
                <w:szCs w:val="16"/>
              </w:rPr>
              <w:t>Synimi</w:t>
            </w:r>
          </w:p>
        </w:tc>
        <w:tc>
          <w:tcPr>
            <w:tcW w:w="2661" w:type="dxa"/>
            <w:vAlign w:val="center"/>
          </w:tcPr>
          <w:p w14:paraId="17528F6C" w14:textId="77777777" w:rsidR="00DF0CB0" w:rsidRPr="005D1EDA" w:rsidRDefault="00DF0CB0" w:rsidP="005B7ABF">
            <w:pPr>
              <w:jc w:val="center"/>
              <w:rPr>
                <w:b/>
                <w:bCs/>
                <w:sz w:val="16"/>
                <w:szCs w:val="16"/>
              </w:rPr>
            </w:pPr>
            <w:r w:rsidRPr="005D1EDA">
              <w:rPr>
                <w:b/>
                <w:bCs/>
                <w:sz w:val="16"/>
                <w:szCs w:val="16"/>
              </w:rPr>
              <w:t>Rezultatet</w:t>
            </w:r>
          </w:p>
        </w:tc>
        <w:tc>
          <w:tcPr>
            <w:tcW w:w="2019" w:type="dxa"/>
            <w:gridSpan w:val="2"/>
            <w:vAlign w:val="center"/>
          </w:tcPr>
          <w:p w14:paraId="5554D15D" w14:textId="77777777" w:rsidR="00DF0CB0" w:rsidRPr="005D1EDA" w:rsidRDefault="00DF0CB0" w:rsidP="005B7ABF">
            <w:pPr>
              <w:jc w:val="center"/>
              <w:rPr>
                <w:b/>
                <w:bCs/>
                <w:sz w:val="16"/>
                <w:szCs w:val="16"/>
              </w:rPr>
            </w:pPr>
            <w:r w:rsidRPr="005D1EDA">
              <w:rPr>
                <w:b/>
                <w:bCs/>
                <w:sz w:val="16"/>
                <w:szCs w:val="16"/>
              </w:rPr>
              <w:t>Palët përgjegjëse</w:t>
            </w:r>
          </w:p>
        </w:tc>
        <w:tc>
          <w:tcPr>
            <w:tcW w:w="450" w:type="dxa"/>
            <w:textDirection w:val="tbRl"/>
            <w:vAlign w:val="center"/>
          </w:tcPr>
          <w:p w14:paraId="31F0C04B" w14:textId="77777777" w:rsidR="00DF0CB0" w:rsidRPr="005D1EDA" w:rsidRDefault="00DF0CB0" w:rsidP="005B7ABF">
            <w:pPr>
              <w:ind w:left="113" w:right="113"/>
              <w:jc w:val="center"/>
              <w:rPr>
                <w:b/>
                <w:bCs/>
                <w:sz w:val="16"/>
                <w:szCs w:val="16"/>
              </w:rPr>
            </w:pPr>
            <w:r w:rsidRPr="005D1EDA">
              <w:rPr>
                <w:b/>
                <w:bCs/>
                <w:sz w:val="16"/>
                <w:szCs w:val="16"/>
              </w:rPr>
              <w:t>Prioriteti</w:t>
            </w:r>
          </w:p>
        </w:tc>
        <w:tc>
          <w:tcPr>
            <w:tcW w:w="2070" w:type="dxa"/>
            <w:vAlign w:val="center"/>
          </w:tcPr>
          <w:p w14:paraId="7C0DB91C" w14:textId="77777777" w:rsidR="00DF0CB0" w:rsidRPr="005D1EDA" w:rsidRDefault="00DF0CB0" w:rsidP="005B7ABF">
            <w:pPr>
              <w:jc w:val="center"/>
              <w:rPr>
                <w:b/>
                <w:bCs/>
                <w:sz w:val="16"/>
                <w:szCs w:val="16"/>
              </w:rPr>
            </w:pPr>
            <w:r w:rsidRPr="005D1EDA">
              <w:rPr>
                <w:b/>
                <w:bCs/>
                <w:sz w:val="16"/>
                <w:szCs w:val="16"/>
              </w:rPr>
              <w:t>Burimet financiare</w:t>
            </w:r>
          </w:p>
        </w:tc>
      </w:tr>
      <w:tr w:rsidR="00DF0CB0" w:rsidRPr="005D1EDA" w14:paraId="4A9CFD3A" w14:textId="77777777" w:rsidTr="005B7ABF">
        <w:trPr>
          <w:cantSplit/>
          <w:trHeight w:val="794"/>
          <w:tblHeader/>
        </w:trPr>
        <w:tc>
          <w:tcPr>
            <w:tcW w:w="424" w:type="dxa"/>
          </w:tcPr>
          <w:p w14:paraId="0DE23709" w14:textId="77777777" w:rsidR="00DF0CB0" w:rsidRPr="005D1EDA" w:rsidRDefault="00DF0CB0" w:rsidP="005B7ABF">
            <w:pPr>
              <w:rPr>
                <w:rFonts w:ascii="Arial Rounded MT Bold" w:hAnsi="Arial Rounded MT Bold"/>
                <w:sz w:val="16"/>
                <w:szCs w:val="16"/>
              </w:rPr>
            </w:pPr>
            <w:r w:rsidRPr="005D1EDA">
              <w:rPr>
                <w:rFonts w:ascii="Arial Rounded MT Bold" w:hAnsi="Arial Rounded MT Bold"/>
                <w:sz w:val="16"/>
                <w:szCs w:val="16"/>
              </w:rPr>
              <w:t>1</w:t>
            </w:r>
          </w:p>
        </w:tc>
        <w:tc>
          <w:tcPr>
            <w:tcW w:w="711" w:type="dxa"/>
            <w:textDirection w:val="tbRl"/>
          </w:tcPr>
          <w:p w14:paraId="3A660DAA" w14:textId="42F18D04" w:rsidR="00DF0CB0" w:rsidRPr="005D1EDA" w:rsidRDefault="00D41382" w:rsidP="005B7ABF">
            <w:pPr>
              <w:ind w:left="113" w:right="113"/>
              <w:rPr>
                <w:rFonts w:ascii="Arial Rounded MT Bold" w:hAnsi="Arial Rounded MT Bold"/>
                <w:sz w:val="16"/>
                <w:szCs w:val="16"/>
              </w:rPr>
            </w:pPr>
            <w:r w:rsidRPr="005D1EDA">
              <w:rPr>
                <w:rFonts w:ascii="Arial Rounded MT Bold" w:hAnsi="Arial Rounded MT Bold"/>
                <w:sz w:val="16"/>
                <w:szCs w:val="16"/>
              </w:rPr>
              <w:t xml:space="preserve">Qëndrueshmëria Mjedisore në </w:t>
            </w:r>
            <w:r>
              <w:rPr>
                <w:rFonts w:ascii="Arial Rounded MT Bold" w:hAnsi="Arial Rounded MT Bold"/>
                <w:sz w:val="16"/>
                <w:szCs w:val="16"/>
              </w:rPr>
              <w:t>Fushën Akademike</w:t>
            </w:r>
            <w:r w:rsidRPr="005D1EDA">
              <w:rPr>
                <w:rFonts w:ascii="Arial Rounded MT Bold" w:hAnsi="Arial Rounded MT Bold"/>
                <w:sz w:val="16"/>
                <w:szCs w:val="16"/>
              </w:rPr>
              <w:t>: Mësimdhënia, Mësim</w:t>
            </w:r>
            <w:r>
              <w:rPr>
                <w:rFonts w:ascii="Arial Rounded MT Bold" w:hAnsi="Arial Rounded MT Bold"/>
                <w:sz w:val="16"/>
                <w:szCs w:val="16"/>
              </w:rPr>
              <w:t>nxënia</w:t>
            </w:r>
            <w:r w:rsidRPr="005D1EDA">
              <w:rPr>
                <w:rFonts w:ascii="Arial Rounded MT Bold" w:hAnsi="Arial Rounded MT Bold"/>
                <w:sz w:val="16"/>
                <w:szCs w:val="16"/>
              </w:rPr>
              <w:t xml:space="preserve"> dhe Kërkimi</w:t>
            </w:r>
            <w:r>
              <w:rPr>
                <w:rFonts w:ascii="Arial Rounded MT Bold" w:hAnsi="Arial Rounded MT Bold"/>
                <w:sz w:val="16"/>
                <w:szCs w:val="16"/>
              </w:rPr>
              <w:t xml:space="preserve"> Shkencor</w:t>
            </w:r>
          </w:p>
        </w:tc>
        <w:tc>
          <w:tcPr>
            <w:tcW w:w="1835" w:type="dxa"/>
          </w:tcPr>
          <w:p w14:paraId="782711D7" w14:textId="77777777" w:rsidR="00DF0CB0" w:rsidRPr="005D1EDA" w:rsidRDefault="00374473" w:rsidP="005B7ABF">
            <w:pPr>
              <w:rPr>
                <w:rFonts w:ascii="Arial Rounded MT Bold" w:hAnsi="Arial Rounded MT Bold"/>
                <w:sz w:val="16"/>
                <w:szCs w:val="16"/>
              </w:rPr>
            </w:pPr>
            <w:r w:rsidRPr="005D1EDA">
              <w:rPr>
                <w:rFonts w:ascii="Arial Rounded MT Bold" w:hAnsi="Arial Rounded MT Bold"/>
                <w:sz w:val="16"/>
                <w:szCs w:val="16"/>
              </w:rPr>
              <w:t>2. Integrimi i kurrikulës</w:t>
            </w:r>
          </w:p>
        </w:tc>
        <w:tc>
          <w:tcPr>
            <w:tcW w:w="2340" w:type="dxa"/>
          </w:tcPr>
          <w:p w14:paraId="0DE45234" w14:textId="71263ACD" w:rsidR="00DF0CB0" w:rsidRPr="005D1EDA" w:rsidRDefault="00D41382" w:rsidP="005B7ABF">
            <w:pPr>
              <w:pStyle w:val="ListParagraph"/>
              <w:numPr>
                <w:ilvl w:val="0"/>
                <w:numId w:val="4"/>
              </w:numPr>
              <w:tabs>
                <w:tab w:val="left" w:pos="318"/>
              </w:tabs>
              <w:spacing w:line="240" w:lineRule="auto"/>
              <w:ind w:left="342"/>
              <w:rPr>
                <w:rFonts w:ascii="Arial Rounded MT Bold" w:hAnsi="Arial Rounded MT Bold"/>
                <w:sz w:val="16"/>
                <w:szCs w:val="16"/>
              </w:rPr>
            </w:pPr>
            <w:r>
              <w:rPr>
                <w:rFonts w:ascii="Arial Rounded MT Bold" w:hAnsi="Arial Rounded MT Bold"/>
                <w:sz w:val="16"/>
                <w:szCs w:val="16"/>
              </w:rPr>
              <w:t>Module</w:t>
            </w:r>
            <w:r w:rsidR="007C50A4" w:rsidRPr="005D1EDA">
              <w:rPr>
                <w:rFonts w:ascii="Arial Rounded MT Bold" w:hAnsi="Arial Rounded MT Bold"/>
                <w:sz w:val="16"/>
                <w:szCs w:val="16"/>
              </w:rPr>
              <w:t xml:space="preserve"> të Qëndrueshmërisë:</w:t>
            </w:r>
          </w:p>
          <w:p w14:paraId="0B325A5A" w14:textId="33463629" w:rsidR="007C50A4" w:rsidRPr="005D1EDA" w:rsidRDefault="007C50A4"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Zhvill</w:t>
            </w:r>
            <w:r w:rsidR="00D41382">
              <w:rPr>
                <w:rFonts w:ascii="Arial Rounded MT Bold" w:hAnsi="Arial Rounded MT Bold"/>
                <w:sz w:val="16"/>
                <w:szCs w:val="16"/>
              </w:rPr>
              <w:t>imi</w:t>
            </w:r>
            <w:r w:rsidRPr="005D1EDA">
              <w:rPr>
                <w:rFonts w:ascii="Arial Rounded MT Bold" w:hAnsi="Arial Rounded MT Bold"/>
                <w:sz w:val="16"/>
                <w:szCs w:val="16"/>
              </w:rPr>
              <w:t xml:space="preserve"> dhe ofr</w:t>
            </w:r>
            <w:r w:rsidR="00D41382">
              <w:rPr>
                <w:rFonts w:ascii="Arial Rounded MT Bold" w:hAnsi="Arial Rounded MT Bold"/>
                <w:sz w:val="16"/>
                <w:szCs w:val="16"/>
              </w:rPr>
              <w:t>imi i</w:t>
            </w:r>
            <w:r w:rsidRPr="005D1EDA">
              <w:rPr>
                <w:rFonts w:ascii="Arial Rounded MT Bold" w:hAnsi="Arial Rounded MT Bold"/>
                <w:sz w:val="16"/>
                <w:szCs w:val="16"/>
              </w:rPr>
              <w:t xml:space="preserve"> kurse</w:t>
            </w:r>
            <w:r w:rsidR="00D41382">
              <w:rPr>
                <w:rFonts w:ascii="Arial Rounded MT Bold" w:hAnsi="Arial Rounded MT Bold"/>
                <w:sz w:val="16"/>
                <w:szCs w:val="16"/>
              </w:rPr>
              <w:t>ve</w:t>
            </w:r>
            <w:r w:rsidRPr="005D1EDA">
              <w:rPr>
                <w:rFonts w:ascii="Arial Rounded MT Bold" w:hAnsi="Arial Rounded MT Bold"/>
                <w:sz w:val="16"/>
                <w:szCs w:val="16"/>
              </w:rPr>
              <w:t xml:space="preserve"> në lidhje me qëndrueshmërinë, ndryshimet klimatike, energjinë e rinovueshme dhe ruajtjen e mjedisit nëpër disiplina të ndryshme.</w:t>
            </w:r>
          </w:p>
          <w:p w14:paraId="25C0F0C9" w14:textId="5E291656" w:rsidR="00DF0CB0" w:rsidRPr="005D1EDA" w:rsidRDefault="00D41382" w:rsidP="005B7ABF">
            <w:pPr>
              <w:tabs>
                <w:tab w:val="left" w:pos="316"/>
              </w:tabs>
              <w:rPr>
                <w:rFonts w:ascii="Arial Rounded MT Bold" w:hAnsi="Arial Rounded MT Bold"/>
                <w:sz w:val="16"/>
                <w:szCs w:val="16"/>
              </w:rPr>
            </w:pPr>
            <w:r>
              <w:rPr>
                <w:rFonts w:ascii="Arial Rounded MT Bold" w:hAnsi="Arial Rounded MT Bold"/>
                <w:sz w:val="16"/>
                <w:szCs w:val="16"/>
              </w:rPr>
              <w:t>Hartimi i moduleve</w:t>
            </w:r>
            <w:r w:rsidR="007C50A4" w:rsidRPr="005D1EDA">
              <w:rPr>
                <w:rFonts w:ascii="Arial Rounded MT Bold" w:hAnsi="Arial Rounded MT Bold"/>
                <w:sz w:val="16"/>
                <w:szCs w:val="16"/>
              </w:rPr>
              <w:t xml:space="preserve"> të qëndrueshmërisë që përfshijnë disiplina në arsimin e lartë</w:t>
            </w:r>
            <w:r>
              <w:rPr>
                <w:rFonts w:ascii="Arial Rounded MT Bold" w:hAnsi="Arial Rounded MT Bold"/>
                <w:sz w:val="16"/>
                <w:szCs w:val="16"/>
              </w:rPr>
              <w:t xml:space="preserve"> që</w:t>
            </w:r>
            <w:r w:rsidR="007C50A4" w:rsidRPr="005D1EDA">
              <w:rPr>
                <w:rFonts w:ascii="Arial Rounded MT Bold" w:hAnsi="Arial Rounded MT Bold"/>
                <w:sz w:val="16"/>
                <w:szCs w:val="16"/>
              </w:rPr>
              <w:t xml:space="preserve"> i shërben disa qëllimeve kritike. Ai nxit një kuptim gjithëpërfshirës të çështjeve të qëndrueshmërisë, promovon të menduarit ndërdisiplinor, përgatit qytetarë të informuar, adreson sfidat globale, rrit mundësitë e karrierës, përputhet me qëllimet e zhvillimit të qëndrueshëm, përmbush pritjet e palëve të interesuara dhe stimulon kërkimin dhe inovacionin. Këto kurse fuqizojnë studentët me njohuri dhe aftësi për të trajtuar çështjet urgjente të qëndrueshmërisë dhe ndryshimeve klimatike, duke i pozicionuar ata për të kontribuar në mënyrë domethënëse për një të ardhme më të qëndrueshme dhe për të përmbushur kërkesat në zhvillim të shoqërisë dhe tregut të punës.</w:t>
            </w:r>
          </w:p>
        </w:tc>
        <w:tc>
          <w:tcPr>
            <w:tcW w:w="2790" w:type="dxa"/>
          </w:tcPr>
          <w:p w14:paraId="75E20A6F" w14:textId="6346A5CE" w:rsidR="00DF0CB0" w:rsidRPr="005D1EDA" w:rsidRDefault="00DF0CB0" w:rsidP="005B7ABF">
            <w:pPr>
              <w:pStyle w:val="ListParagraph"/>
              <w:numPr>
                <w:ilvl w:val="0"/>
                <w:numId w:val="4"/>
              </w:numPr>
              <w:tabs>
                <w:tab w:val="left" w:pos="318"/>
              </w:tabs>
              <w:spacing w:line="240" w:lineRule="auto"/>
              <w:ind w:left="36" w:firstLine="0"/>
              <w:rPr>
                <w:rFonts w:ascii="Arial Rounded MT Bold" w:hAnsi="Arial Rounded MT Bold"/>
                <w:sz w:val="16"/>
                <w:szCs w:val="16"/>
              </w:rPr>
            </w:pPr>
            <w:r w:rsidRPr="005D1EDA">
              <w:rPr>
                <w:rFonts w:ascii="Arial Rounded MT Bold" w:hAnsi="Arial Rounded MT Bold"/>
                <w:sz w:val="16"/>
                <w:szCs w:val="16"/>
              </w:rPr>
              <w:t xml:space="preserve">Numri i </w:t>
            </w:r>
            <w:r w:rsidR="00D41382">
              <w:rPr>
                <w:rFonts w:ascii="Arial Rounded MT Bold" w:hAnsi="Arial Rounded MT Bold"/>
                <w:sz w:val="16"/>
                <w:szCs w:val="16"/>
              </w:rPr>
              <w:t>moduleve</w:t>
            </w:r>
            <w:r w:rsidRPr="005D1EDA">
              <w:rPr>
                <w:rFonts w:ascii="Arial Rounded MT Bold" w:hAnsi="Arial Rounded MT Bold"/>
                <w:sz w:val="16"/>
                <w:szCs w:val="16"/>
              </w:rPr>
              <w:t xml:space="preserve"> të qëndrueshmërisë: Të paktën një herë në vit</w:t>
            </w:r>
          </w:p>
          <w:p w14:paraId="7BB74619" w14:textId="52830D79" w:rsidR="007C50A4" w:rsidRPr="005D1EDA" w:rsidRDefault="007C50A4"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Ne kemi identifikuar disa </w:t>
            </w:r>
            <w:r w:rsidR="00D41382">
              <w:rPr>
                <w:rFonts w:ascii="Arial Rounded MT Bold" w:hAnsi="Arial Rounded MT Bold"/>
                <w:sz w:val="16"/>
                <w:szCs w:val="16"/>
              </w:rPr>
              <w:t>module</w:t>
            </w:r>
            <w:r w:rsidRPr="005D1EDA">
              <w:rPr>
                <w:rFonts w:ascii="Arial Rounded MT Bold" w:hAnsi="Arial Rounded MT Bold"/>
                <w:sz w:val="16"/>
                <w:szCs w:val="16"/>
              </w:rPr>
              <w:t xml:space="preserve"> të mundshme për t'u integruar në programet aktuale </w:t>
            </w:r>
            <w:r w:rsidR="00D41382" w:rsidRPr="005D1EDA">
              <w:rPr>
                <w:rFonts w:ascii="Arial Rounded MT Bold" w:hAnsi="Arial Rounded MT Bold"/>
                <w:sz w:val="16"/>
                <w:szCs w:val="16"/>
              </w:rPr>
              <w:t>Bachelor</w:t>
            </w:r>
            <w:r w:rsidRPr="005D1EDA">
              <w:rPr>
                <w:rFonts w:ascii="Arial Rounded MT Bold" w:hAnsi="Arial Rounded MT Bold"/>
                <w:sz w:val="16"/>
                <w:szCs w:val="16"/>
              </w:rPr>
              <w:t xml:space="preserve"> të ofruara në Fakultetin e Ekonomisë dhe në Fakultetin e Teknologjisë së Informacionit dhe Inovacionit.</w:t>
            </w:r>
          </w:p>
          <w:p w14:paraId="41091E00" w14:textId="77777777" w:rsidR="007C50A4"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Bachelor në teknologjinë e informacionit dhe Inovacionit:</w:t>
            </w:r>
          </w:p>
          <w:p w14:paraId="15D0B5A7" w14:textId="710CFB51" w:rsidR="007C50A4" w:rsidRPr="005D1EDA" w:rsidRDefault="007C50A4"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Inovacioni di</w:t>
            </w:r>
            <w:r w:rsidR="00D41382">
              <w:rPr>
                <w:rFonts w:ascii="Arial Rounded MT Bold" w:hAnsi="Arial Rounded MT Bold"/>
                <w:sz w:val="16"/>
                <w:szCs w:val="16"/>
              </w:rPr>
              <w:t>gj</w:t>
            </w:r>
            <w:r w:rsidRPr="005D1EDA">
              <w:rPr>
                <w:rFonts w:ascii="Arial Rounded MT Bold" w:hAnsi="Arial Rounded MT Bold"/>
                <w:sz w:val="16"/>
                <w:szCs w:val="16"/>
              </w:rPr>
              <w:t>ital për qëndrueshmëri:</w:t>
            </w:r>
            <w:r w:rsidR="00D41382">
              <w:rPr>
                <w:rFonts w:ascii="Arial Rounded MT Bold" w:hAnsi="Arial Rounded MT Bold"/>
                <w:sz w:val="16"/>
                <w:szCs w:val="16"/>
              </w:rPr>
              <w:t xml:space="preserve"> Ky e</w:t>
            </w:r>
            <w:r w:rsidRPr="005D1EDA">
              <w:rPr>
                <w:rFonts w:ascii="Arial Rounded MT Bold" w:hAnsi="Arial Rounded MT Bold"/>
                <w:sz w:val="16"/>
                <w:szCs w:val="16"/>
              </w:rPr>
              <w:t>ksploron se si teknologjitë në zhvillim si IoT, AI dhe blockchain mund të përdoren për të adresuar sfidat e qëndrueshmërisë, të tilla si rrjetet inteligjente të energjisë dhe transparenca e zinxhirit të furnizimit.</w:t>
            </w:r>
          </w:p>
          <w:p w14:paraId="02D57E5F" w14:textId="77777777" w:rsidR="007C50A4" w:rsidRPr="005D1EDA" w:rsidRDefault="007C50A4"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Inovacioni dhe Modelet e Biznesit të Qëndrueshëm: Eksploron se si kompanitë mund të rinovojnë modelet e tyre të biznesit për t'u lidhur me qëllimet e qëndrueshmërisë, duke përfshirë parimet e ekonomisë rrethore dhe krijimin e vlerës së qëndrueshme.</w:t>
            </w:r>
          </w:p>
          <w:p w14:paraId="535DA68D"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Bachelor në Administrim Biznesi:</w:t>
            </w:r>
          </w:p>
          <w:p w14:paraId="4ACB573A" w14:textId="6717BA21"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Lidershipi dhe Etika e Qëndrueshme: </w:t>
            </w:r>
            <w:r w:rsidR="00D41382">
              <w:rPr>
                <w:rFonts w:ascii="Arial Rounded MT Bold" w:hAnsi="Arial Rounded MT Bold"/>
                <w:sz w:val="16"/>
                <w:szCs w:val="16"/>
              </w:rPr>
              <w:t xml:space="preserve">Ky modul përmban </w:t>
            </w:r>
            <w:r w:rsidRPr="005D1EDA">
              <w:rPr>
                <w:rFonts w:ascii="Arial Rounded MT Bold" w:hAnsi="Arial Rounded MT Bold"/>
                <w:sz w:val="16"/>
                <w:szCs w:val="16"/>
              </w:rPr>
              <w:t>përgjegjësitë etike të liderëve të biznesit në adresimin e çështjeve të ndryshimeve klimatike dhe të qëndrueshmërisë, duke theksuar vendimmarrjen etike në një kontekst të korporatës.</w:t>
            </w:r>
          </w:p>
          <w:p w14:paraId="75DE1B0B"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lastRenderedPageBreak/>
              <w:t>Përgjegjësia Sociale e Korporatës (CSR): Ekzaminon konceptin e CSR dhe zbatimin praktik të saj në biznese. Temat përfshijnë angazhimin e palëve të interesuara, raportimin e qëndrueshmërisë dhe rolin e bizneseve në adresimin e çështjeve sociale dhe mjedisore.</w:t>
            </w:r>
          </w:p>
          <w:p w14:paraId="64C06011"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Bachelor në Financë-Bankë</w:t>
            </w:r>
          </w:p>
          <w:p w14:paraId="43325BBE" w14:textId="67D03302"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Teknologjia Financiare (FinTech) për Qëndrueshmëri: </w:t>
            </w:r>
            <w:r w:rsidR="00D41382">
              <w:rPr>
                <w:rFonts w:ascii="Arial Rounded MT Bold" w:hAnsi="Arial Rounded MT Bold"/>
                <w:sz w:val="16"/>
                <w:szCs w:val="16"/>
              </w:rPr>
              <w:t>Ky modul e</w:t>
            </w:r>
            <w:r w:rsidRPr="005D1EDA">
              <w:rPr>
                <w:rFonts w:ascii="Arial Rounded MT Bold" w:hAnsi="Arial Rounded MT Bold"/>
                <w:sz w:val="16"/>
                <w:szCs w:val="16"/>
              </w:rPr>
              <w:t>ksploron se si risitë FinTech, të tilla si blockchain dhe AI, mund të zbatohen për sfidat e qëndrueshmërisë, duke përfshirë transparencën e zinxhirit të furnizimit, tregtimin e kredisë së karbonit dhe financat e gjelbra.</w:t>
            </w:r>
          </w:p>
          <w:p w14:paraId="7DF6739E" w14:textId="0A248BE9"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Vlerësimi i rrezikut të ndryshimeve klimatike në sektorin bankar: </w:t>
            </w:r>
            <w:r w:rsidR="00D41382">
              <w:rPr>
                <w:rFonts w:ascii="Arial Rounded MT Bold" w:hAnsi="Arial Rounded MT Bold"/>
                <w:sz w:val="16"/>
                <w:szCs w:val="16"/>
              </w:rPr>
              <w:t>Ky f</w:t>
            </w:r>
            <w:r w:rsidRPr="005D1EDA">
              <w:rPr>
                <w:rFonts w:ascii="Arial Rounded MT Bold" w:hAnsi="Arial Rounded MT Bold"/>
                <w:sz w:val="16"/>
                <w:szCs w:val="16"/>
              </w:rPr>
              <w:t>okusohet në vlerësimin e rreziqeve financiare që lidhen me ndryshimet klimatike, duke përfshirë rreziqet fizike (p.sh., ngjarjet ekstreme të motit) dhe rreziqet e tranzicionit (p.sh., ndryshimet e politikave dhe teknologjisë).</w:t>
            </w:r>
          </w:p>
          <w:p w14:paraId="72BE6E4E"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Master i Shkencave në Teknologjinë e Informacionit dhe Inovacionit:</w:t>
            </w:r>
          </w:p>
          <w:p w14:paraId="0E9A948F" w14:textId="6907A9CE"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Raportimi i qëndrueshmërisë di</w:t>
            </w:r>
            <w:r w:rsidR="00D41382">
              <w:rPr>
                <w:rFonts w:ascii="Arial Rounded MT Bold" w:hAnsi="Arial Rounded MT Bold"/>
                <w:sz w:val="16"/>
                <w:szCs w:val="16"/>
              </w:rPr>
              <w:t>gj</w:t>
            </w:r>
            <w:r w:rsidRPr="005D1EDA">
              <w:rPr>
                <w:rFonts w:ascii="Arial Rounded MT Bold" w:hAnsi="Arial Rounded MT Bold"/>
                <w:sz w:val="16"/>
                <w:szCs w:val="16"/>
              </w:rPr>
              <w:t xml:space="preserve">itale: </w:t>
            </w:r>
            <w:r w:rsidR="00D41382">
              <w:rPr>
                <w:rFonts w:ascii="Arial Rounded MT Bold" w:hAnsi="Arial Rounded MT Bold"/>
                <w:sz w:val="16"/>
                <w:szCs w:val="16"/>
              </w:rPr>
              <w:t>Ky modul i</w:t>
            </w:r>
            <w:r w:rsidRPr="005D1EDA">
              <w:rPr>
                <w:rFonts w:ascii="Arial Rounded MT Bold" w:hAnsi="Arial Rounded MT Bold"/>
                <w:sz w:val="16"/>
                <w:szCs w:val="16"/>
              </w:rPr>
              <w:t xml:space="preserve"> studentët se si të shfrytëzojnë zgjidhjet e TI-së për të përmirësuar dhe përmirësuar proceset e raportimit të qëndrueshmërisë, duke përfshirë </w:t>
            </w:r>
            <w:r w:rsidR="00D41382" w:rsidRPr="005D1EDA">
              <w:rPr>
                <w:rFonts w:ascii="Arial Rounded MT Bold" w:hAnsi="Arial Rounded MT Bold"/>
                <w:sz w:val="16"/>
                <w:szCs w:val="16"/>
              </w:rPr>
              <w:t>analitiken</w:t>
            </w:r>
            <w:r w:rsidRPr="005D1EDA">
              <w:rPr>
                <w:rFonts w:ascii="Arial Rounded MT Bold" w:hAnsi="Arial Rounded MT Bold"/>
                <w:sz w:val="16"/>
                <w:szCs w:val="16"/>
              </w:rPr>
              <w:t xml:space="preserve"> dhe vizualizimin e të dhënave.</w:t>
            </w:r>
          </w:p>
          <w:p w14:paraId="5B41ECEB"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Master i Shkencave në Banka dhe Tregje Financiare:</w:t>
            </w:r>
          </w:p>
          <w:p w14:paraId="0B2ACB57"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Financimi dhe Investimi i Klimës: Analizon rolin e bankave dhe institucioneve financiare në </w:t>
            </w:r>
            <w:r w:rsidRPr="005D1EDA">
              <w:rPr>
                <w:rFonts w:ascii="Arial Rounded MT Bold" w:hAnsi="Arial Rounded MT Bold"/>
                <w:sz w:val="16"/>
                <w:szCs w:val="16"/>
              </w:rPr>
              <w:lastRenderedPageBreak/>
              <w:t>financimin e projekteve rezistente ndaj klimës dhe investimeve të gjelbra, duke përfshirë praktikat e qëndrueshme të huadhënies dhe obligacionet e gjelbra.</w:t>
            </w:r>
          </w:p>
          <w:p w14:paraId="03C78587"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Master i Shkencave në Menaxhim Ekzekutiv:</w:t>
            </w:r>
          </w:p>
          <w:p w14:paraId="185A3302"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Integrimi mjedisor, social dhe i qeverisjes (ESG): Shqyrton integrimin e faktorëve ESG në vendimmarrjen e korporatës, strategjitë e investimeve dhe menaxhimin e rrezikut.</w:t>
            </w:r>
          </w:p>
          <w:p w14:paraId="57639896" w14:textId="6A7154FA"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Në projekt-propozimin, Universiteti Luarasi ka përzgjedhur disa lëndë që i nënshtrohen një ndryshimi prej 20% në </w:t>
            </w:r>
            <w:r w:rsidR="00D41382" w:rsidRPr="005D1EDA">
              <w:rPr>
                <w:rFonts w:ascii="Arial Rounded MT Bold" w:hAnsi="Arial Rounded MT Bold"/>
                <w:sz w:val="16"/>
                <w:szCs w:val="16"/>
              </w:rPr>
              <w:t>plan programet</w:t>
            </w:r>
            <w:r w:rsidRPr="005D1EDA">
              <w:rPr>
                <w:rFonts w:ascii="Arial Rounded MT Bold" w:hAnsi="Arial Rounded MT Bold"/>
                <w:sz w:val="16"/>
                <w:szCs w:val="16"/>
              </w:rPr>
              <w:t xml:space="preserve"> duke integruar temat e qëndrueshmërisë dhe ndryshimeve klimatike. Ato përfshijnë:</w:t>
            </w:r>
          </w:p>
          <w:p w14:paraId="22E18990"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E drejta administrative:</w:t>
            </w:r>
          </w:p>
          <w:p w14:paraId="41670F56"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Kornizat Rregullatore Mjedisore: Studimi i ligjeve mjedisore, rregulloreve dhe procedurave administrative që rregullojnë qëndrueshmërinë, menaxhimin e burimeve dhe veprimin ndaj klimës.</w:t>
            </w:r>
          </w:p>
          <w:p w14:paraId="29C42EA9"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Vlerësimet e Ndikimit në Mjedis: Analizimi i rolit të ligjit administrativ në kryerjen e vlerësimeve të ndikimit në mjedis për projektet me implikime mjedisore dhe klimatike.</w:t>
            </w:r>
          </w:p>
          <w:p w14:paraId="663EC9C2" w14:textId="0FBFB461"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Politika e ndryshimeve klimatike dhe përgjigjet administrative: Ekzaminimi i mënyrës sesi agjenci</w:t>
            </w:r>
            <w:r w:rsidR="00D41382">
              <w:rPr>
                <w:rFonts w:ascii="Arial Rounded MT Bold" w:hAnsi="Arial Rounded MT Bold"/>
                <w:sz w:val="16"/>
                <w:szCs w:val="16"/>
              </w:rPr>
              <w:t xml:space="preserve">të që kryejnë procese </w:t>
            </w:r>
            <w:r w:rsidRPr="005D1EDA">
              <w:rPr>
                <w:rFonts w:ascii="Arial Rounded MT Bold" w:hAnsi="Arial Rounded MT Bold"/>
                <w:sz w:val="16"/>
                <w:szCs w:val="16"/>
              </w:rPr>
              <w:t xml:space="preserve"> administrative reagojnë ndaj sfidave të ndryshimeve klimatike përmes formulimit, zbatimit dhe pajtueshmërisë së politikave.</w:t>
            </w:r>
          </w:p>
          <w:p w14:paraId="11CEF271"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lastRenderedPageBreak/>
              <w:t>Menaxhimi i Inovacionit:</w:t>
            </w:r>
          </w:p>
          <w:p w14:paraId="4B37A028"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Strategjitë e Inovacionit të Qëndrueshëm: Eksplorimi i metodave për integrimin e parimeve të qëndrueshmërisë në proceset e inovacionit, dizajnimin e produktit dhe kërkimin dhe zhvillimin.</w:t>
            </w:r>
          </w:p>
          <w:p w14:paraId="300806D5"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Eko-dizajni dhe Inovacioni i Gjelbër: Përqendrimi në parimet e projektimit që minimizojnë ndikimin mjedisor dhe promovojnë inovacionin e qëndrueshëm të produkteve dhe shërbimeve.</w:t>
            </w:r>
          </w:p>
          <w:p w14:paraId="3EFAED39" w14:textId="77777777" w:rsidR="002559CD" w:rsidRPr="005D1EDA" w:rsidRDefault="002559CD"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Zgjidhjet inovative të energjisë: Hetimi i inovacioneve të fundit të energjisë, duke përfshirë teknologjitë e rinovueshme dhe praktikat e menaxhimit të qëndrueshëm të energjisë.</w:t>
            </w:r>
          </w:p>
          <w:p w14:paraId="3B6B875D"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Sociologji:</w:t>
            </w:r>
          </w:p>
          <w:p w14:paraId="2734C497"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Sociologjia Mjedisore: Studimi i dimensioneve shoqërore të çështjeve mjedisore, duke përfshirë ndikimet sociale të ndryshimeve klimatike, drejtësinë mjedisore dhe përgjigjet e komunitetit ndaj sfidave të qëndrueshmërisë.</w:t>
            </w:r>
          </w:p>
          <w:p w14:paraId="2E66AB79" w14:textId="6C67A1B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Ndryshimet Klimatike dhe Lëvizjet Sociale: Analizimi i rolit të lëvizjeve sociale, </w:t>
            </w:r>
            <w:r w:rsidR="00D41382" w:rsidRPr="005D1EDA">
              <w:rPr>
                <w:rFonts w:ascii="Arial Rounded MT Bold" w:hAnsi="Arial Rounded MT Bold"/>
                <w:sz w:val="16"/>
                <w:szCs w:val="16"/>
              </w:rPr>
              <w:t>aktivizimit</w:t>
            </w:r>
            <w:r w:rsidRPr="005D1EDA">
              <w:rPr>
                <w:rFonts w:ascii="Arial Rounded MT Bold" w:hAnsi="Arial Rounded MT Bold"/>
                <w:sz w:val="16"/>
                <w:szCs w:val="16"/>
              </w:rPr>
              <w:t xml:space="preserve"> dhe a</w:t>
            </w:r>
            <w:r w:rsidR="00D41382">
              <w:rPr>
                <w:rFonts w:ascii="Arial Rounded MT Bold" w:hAnsi="Arial Rounded MT Bold"/>
                <w:sz w:val="16"/>
                <w:szCs w:val="16"/>
              </w:rPr>
              <w:t>d</w:t>
            </w:r>
            <w:r w:rsidRPr="005D1EDA">
              <w:rPr>
                <w:rFonts w:ascii="Arial Rounded MT Bold" w:hAnsi="Arial Rounded MT Bold"/>
                <w:sz w:val="16"/>
                <w:szCs w:val="16"/>
              </w:rPr>
              <w:t>vokimit në adresimin e ndryshimeve klimatike dhe promovimin e qëndrueshmërisë.</w:t>
            </w:r>
          </w:p>
          <w:p w14:paraId="33CD19E6"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Komunitetet e qëndrueshme: Eksplorimi i konceptit të komuniteteve të qëndrueshme, urbanizimi i qëndrueshëm dhe dinamika sociale e zhvillimit të qëndrueshëm.</w:t>
            </w:r>
          </w:p>
          <w:p w14:paraId="5E675755" w14:textId="5EB3E449"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b/>
                <w:bCs/>
                <w:sz w:val="16"/>
                <w:szCs w:val="16"/>
              </w:rPr>
              <w:t>Biznesi ndërkombëtar</w:t>
            </w:r>
            <w:r w:rsidRPr="005D1EDA">
              <w:rPr>
                <w:rFonts w:ascii="Arial Rounded MT Bold" w:hAnsi="Arial Rounded MT Bold"/>
                <w:sz w:val="16"/>
                <w:szCs w:val="16"/>
              </w:rPr>
              <w:t>:</w:t>
            </w:r>
          </w:p>
          <w:p w14:paraId="3D8E3C5C" w14:textId="3649B9A2"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Marrëveshjet globale për klimën dhe biznesi: Ekzaminimi i </w:t>
            </w:r>
            <w:r w:rsidRPr="005D1EDA">
              <w:rPr>
                <w:rFonts w:ascii="Arial Rounded MT Bold" w:hAnsi="Arial Rounded MT Bold"/>
                <w:sz w:val="16"/>
                <w:szCs w:val="16"/>
              </w:rPr>
              <w:lastRenderedPageBreak/>
              <w:t>marrëveshjeve ndërkombëtare për klimën (p.sh., Marrëveshja e Parisit</w:t>
            </w:r>
            <w:r w:rsidRPr="005D1EDA">
              <w:rPr>
                <w:szCs w:val="24"/>
              </w:rPr>
              <w:t>)</w:t>
            </w:r>
            <w:r w:rsidR="00D41382">
              <w:rPr>
                <w:szCs w:val="24"/>
              </w:rPr>
              <w:t xml:space="preserve"> </w:t>
            </w:r>
            <w:r w:rsidRPr="005D1EDA">
              <w:rPr>
                <w:rFonts w:ascii="Arial Rounded MT Bold" w:hAnsi="Arial Rounded MT Bold"/>
                <w:sz w:val="16"/>
                <w:szCs w:val="16"/>
              </w:rPr>
              <w:t>dhe ndikimi i tyre në strategjitë dhe operacionet e biznesit global.</w:t>
            </w:r>
          </w:p>
          <w:p w14:paraId="14AE5F27"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Çmimi i karbonit dhe tregtia: Hetimi i marrëdhënies midis mekanizmave të çmimit të karbonit, tregjeve të karbonit dhe tregtisë ndërkombëtare, duke përfshirë implikimet për bizneset.</w:t>
            </w:r>
          </w:p>
          <w:p w14:paraId="00852AD2"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Menaxhimi i qëndrueshëm i zinxhirit të furnizimit në një kontekst global: Duke analizuar se si bizneset ndërkombëtare mund të promovojnë qëndrueshmërinë në të gjithë zinxhirët e tyre të furnizimit global.</w:t>
            </w:r>
          </w:p>
          <w:p w14:paraId="0FC870FD"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b/>
                <w:bCs/>
                <w:sz w:val="16"/>
                <w:szCs w:val="16"/>
              </w:rPr>
              <w:t>Financa Publike</w:t>
            </w:r>
            <w:r w:rsidRPr="005D1EDA">
              <w:rPr>
                <w:rFonts w:ascii="Arial Rounded MT Bold" w:hAnsi="Arial Rounded MT Bold"/>
                <w:sz w:val="16"/>
                <w:szCs w:val="16"/>
              </w:rPr>
              <w:t>:</w:t>
            </w:r>
          </w:p>
          <w:p w14:paraId="17A36451" w14:textId="50599175"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Politikat fiskale të gjelbra:</w:t>
            </w:r>
            <w:r w:rsidRPr="005D1EDA">
              <w:rPr>
                <w:szCs w:val="24"/>
              </w:rPr>
              <w:t xml:space="preserve"> </w:t>
            </w:r>
            <w:r w:rsidR="002355B4">
              <w:rPr>
                <w:rFonts w:ascii="Arial Rounded MT Bold" w:hAnsi="Arial Rounded MT Bold"/>
                <w:sz w:val="16"/>
                <w:szCs w:val="16"/>
              </w:rPr>
              <w:t xml:space="preserve">Ky modul përmban informacion </w:t>
            </w:r>
            <w:r w:rsidRPr="005D1EDA">
              <w:rPr>
                <w:rFonts w:ascii="Arial Rounded MT Bold" w:hAnsi="Arial Rounded MT Bold"/>
                <w:sz w:val="16"/>
                <w:szCs w:val="16"/>
              </w:rPr>
              <w:t>se si qeveritë mund të përdorin politikat fiskale, stimujt dhe taksat për të promovuar qëndrueshmërinë, teknologjitë e gjelbra dhe qëndrueshmërinë ndaj klimës.</w:t>
            </w:r>
          </w:p>
          <w:p w14:paraId="724C4490" w14:textId="77777777" w:rsidR="008E542F" w:rsidRPr="005D1EDA" w:rsidRDefault="008E542F" w:rsidP="005B7ABF">
            <w:pPr>
              <w:spacing w:line="276" w:lineRule="auto"/>
              <w:jc w:val="both"/>
              <w:rPr>
                <w:szCs w:val="24"/>
              </w:rPr>
            </w:pPr>
            <w:r w:rsidRPr="005D1EDA">
              <w:rPr>
                <w:rFonts w:ascii="Arial Rounded MT Bold" w:hAnsi="Arial Rounded MT Bold"/>
                <w:sz w:val="16"/>
                <w:szCs w:val="16"/>
              </w:rPr>
              <w:t>Financat e Klimës dhe Investimet Publike: Ekzaminimi i buxheteve të qeverisë, shpenzimeve publike dhe investimeve në projektet e përshtatjes dhe zbutjes së klimës</w:t>
            </w:r>
            <w:r w:rsidRPr="005D1EDA">
              <w:rPr>
                <w:szCs w:val="24"/>
              </w:rPr>
              <w:t>.</w:t>
            </w:r>
          </w:p>
          <w:p w14:paraId="72EF354B"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Ndikimet ekonomike të ndryshimeve klimatike: Analizimi i pasojave ekonomike të ndryshimeve klimatike, duke përfshirë kostot e mosveprimit dhe përfitimet e politikave elastike ndaj klimës.</w:t>
            </w:r>
          </w:p>
          <w:p w14:paraId="5DDC72E8"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b/>
                <w:bCs/>
                <w:sz w:val="16"/>
                <w:szCs w:val="16"/>
              </w:rPr>
              <w:t>Kreativiteti dhe Dizenjimi për Inovacion</w:t>
            </w:r>
            <w:r w:rsidRPr="005D1EDA">
              <w:rPr>
                <w:rFonts w:ascii="Arial Rounded MT Bold" w:hAnsi="Arial Rounded MT Bold"/>
                <w:sz w:val="16"/>
                <w:szCs w:val="16"/>
              </w:rPr>
              <w:t>:</w:t>
            </w:r>
          </w:p>
          <w:p w14:paraId="6D312770" w14:textId="3BFC23C3" w:rsidR="008E542F" w:rsidRPr="005D1EDA" w:rsidRDefault="002355B4" w:rsidP="005B7ABF">
            <w:pPr>
              <w:spacing w:line="276" w:lineRule="auto"/>
              <w:jc w:val="both"/>
              <w:rPr>
                <w:rFonts w:ascii="Arial Rounded MT Bold" w:hAnsi="Arial Rounded MT Bold"/>
                <w:sz w:val="16"/>
                <w:szCs w:val="16"/>
              </w:rPr>
            </w:pPr>
            <w:r>
              <w:rPr>
                <w:rFonts w:ascii="Arial Rounded MT Bold" w:hAnsi="Arial Rounded MT Bold"/>
                <w:sz w:val="16"/>
                <w:szCs w:val="16"/>
              </w:rPr>
              <w:lastRenderedPageBreak/>
              <w:t>Dizajnimi i të menduarit për qëndrueshmërinë</w:t>
            </w:r>
            <w:r w:rsidR="008E542F" w:rsidRPr="005D1EDA">
              <w:rPr>
                <w:rFonts w:ascii="Arial Rounded MT Bold" w:hAnsi="Arial Rounded MT Bold"/>
                <w:sz w:val="16"/>
                <w:szCs w:val="16"/>
              </w:rPr>
              <w:t>: Integrimi i parimeve të të menduarit të projektimit në qëndrueshmëri dhe zgjidhjes së problemeve</w:t>
            </w:r>
            <w:r>
              <w:rPr>
                <w:rFonts w:ascii="Arial Rounded MT Bold" w:hAnsi="Arial Rounded MT Bold"/>
                <w:sz w:val="16"/>
                <w:szCs w:val="16"/>
              </w:rPr>
              <w:t xml:space="preserve"> të ndryshimeve klimatike</w:t>
            </w:r>
            <w:r w:rsidR="008E542F" w:rsidRPr="005D1EDA">
              <w:rPr>
                <w:rFonts w:ascii="Arial Rounded MT Bold" w:hAnsi="Arial Rounded MT Bold"/>
                <w:sz w:val="16"/>
                <w:szCs w:val="16"/>
              </w:rPr>
              <w:t>, duke theksuar zgjidhjet me në qendër përdoruesin.</w:t>
            </w:r>
          </w:p>
          <w:p w14:paraId="11C2E8E1"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Dizajni i qëndrueshëm i produktit: Përqendrimi në hartimin e produkteve dhe shërbimeve miqësore me mjedisin, duke marrë parasysh faktorë si zgjedhja e materialit, riciklimi dhe efikasiteti i energjisë.</w:t>
            </w:r>
          </w:p>
          <w:p w14:paraId="7D6CB682" w14:textId="77777777" w:rsidR="008E542F" w:rsidRPr="005D1EDA" w:rsidRDefault="008E542F" w:rsidP="005B7ABF">
            <w:pPr>
              <w:spacing w:line="276" w:lineRule="auto"/>
              <w:jc w:val="both"/>
              <w:rPr>
                <w:rFonts w:ascii="Arial Rounded MT Bold" w:hAnsi="Arial Rounded MT Bold"/>
                <w:sz w:val="16"/>
                <w:szCs w:val="16"/>
              </w:rPr>
            </w:pPr>
            <w:r w:rsidRPr="005D1EDA">
              <w:rPr>
                <w:rFonts w:ascii="Arial Rounded MT Bold" w:hAnsi="Arial Rounded MT Bold"/>
                <w:sz w:val="16"/>
                <w:szCs w:val="16"/>
              </w:rPr>
              <w:t>Parimet e dizajnit rrethor: Eksplorimi i parimeve të dizajnit të ekonomisë rrethore, duke përfshirë dizajnin nga djepi në djep dhe zgjatjen e jetës së produktit.</w:t>
            </w:r>
          </w:p>
          <w:p w14:paraId="4EA290F6" w14:textId="77777777" w:rsidR="008E542F" w:rsidRPr="005D1EDA" w:rsidRDefault="008E542F" w:rsidP="005B7ABF">
            <w:pPr>
              <w:spacing w:line="276" w:lineRule="auto"/>
              <w:jc w:val="both"/>
              <w:rPr>
                <w:rFonts w:ascii="Arial Rounded MT Bold" w:hAnsi="Arial Rounded MT Bold"/>
                <w:sz w:val="16"/>
                <w:szCs w:val="16"/>
              </w:rPr>
            </w:pPr>
          </w:p>
          <w:p w14:paraId="4DA01165" w14:textId="77777777" w:rsidR="008E542F" w:rsidRPr="005D1EDA" w:rsidRDefault="008E542F" w:rsidP="005B7ABF">
            <w:pPr>
              <w:spacing w:line="276" w:lineRule="auto"/>
              <w:jc w:val="both"/>
              <w:rPr>
                <w:rFonts w:ascii="Arial Rounded MT Bold" w:hAnsi="Arial Rounded MT Bold"/>
                <w:sz w:val="16"/>
                <w:szCs w:val="16"/>
              </w:rPr>
            </w:pPr>
          </w:p>
          <w:p w14:paraId="10C83C57" w14:textId="77777777" w:rsidR="008E542F" w:rsidRPr="005D1EDA" w:rsidRDefault="008E542F" w:rsidP="005B7ABF">
            <w:pPr>
              <w:spacing w:line="276" w:lineRule="auto"/>
              <w:jc w:val="both"/>
              <w:rPr>
                <w:rFonts w:ascii="Arial Rounded MT Bold" w:hAnsi="Arial Rounded MT Bold"/>
                <w:sz w:val="16"/>
                <w:szCs w:val="16"/>
              </w:rPr>
            </w:pPr>
          </w:p>
          <w:p w14:paraId="6CBF979D" w14:textId="77777777" w:rsidR="008E542F" w:rsidRPr="005D1EDA" w:rsidRDefault="008E542F" w:rsidP="005B7ABF">
            <w:pPr>
              <w:spacing w:line="276" w:lineRule="auto"/>
              <w:jc w:val="both"/>
              <w:rPr>
                <w:rFonts w:ascii="Arial Rounded MT Bold" w:hAnsi="Arial Rounded MT Bold"/>
                <w:sz w:val="16"/>
                <w:szCs w:val="16"/>
              </w:rPr>
            </w:pPr>
          </w:p>
          <w:p w14:paraId="0D286337" w14:textId="77777777" w:rsidR="002559CD" w:rsidRPr="005D1EDA" w:rsidRDefault="002559CD" w:rsidP="005B7ABF">
            <w:pPr>
              <w:spacing w:line="276" w:lineRule="auto"/>
              <w:jc w:val="both"/>
              <w:rPr>
                <w:rFonts w:ascii="Arial Rounded MT Bold" w:hAnsi="Arial Rounded MT Bold"/>
                <w:sz w:val="16"/>
                <w:szCs w:val="16"/>
              </w:rPr>
            </w:pPr>
          </w:p>
          <w:p w14:paraId="6172EE26" w14:textId="77777777" w:rsidR="002559CD" w:rsidRPr="005D1EDA" w:rsidRDefault="002559CD" w:rsidP="005B7ABF">
            <w:pPr>
              <w:spacing w:line="276" w:lineRule="auto"/>
              <w:jc w:val="both"/>
              <w:rPr>
                <w:rFonts w:ascii="Arial Rounded MT Bold" w:hAnsi="Arial Rounded MT Bold"/>
                <w:sz w:val="16"/>
                <w:szCs w:val="16"/>
              </w:rPr>
            </w:pPr>
          </w:p>
          <w:p w14:paraId="1127185A" w14:textId="77777777" w:rsidR="002559CD" w:rsidRPr="005D1EDA" w:rsidRDefault="002559CD" w:rsidP="005B7ABF">
            <w:pPr>
              <w:spacing w:line="276" w:lineRule="auto"/>
              <w:jc w:val="both"/>
              <w:rPr>
                <w:rFonts w:ascii="Arial Rounded MT Bold" w:hAnsi="Arial Rounded MT Bold"/>
                <w:sz w:val="16"/>
                <w:szCs w:val="16"/>
              </w:rPr>
            </w:pPr>
          </w:p>
          <w:p w14:paraId="23DDE16E" w14:textId="77777777" w:rsidR="00DF0CB0" w:rsidRPr="005D1EDA" w:rsidRDefault="00DF0CB0" w:rsidP="005B7ABF">
            <w:pPr>
              <w:tabs>
                <w:tab w:val="left" w:pos="318"/>
              </w:tabs>
              <w:ind w:left="36"/>
              <w:rPr>
                <w:rFonts w:ascii="Arial Rounded MT Bold" w:hAnsi="Arial Rounded MT Bold"/>
                <w:sz w:val="16"/>
                <w:szCs w:val="16"/>
              </w:rPr>
            </w:pPr>
          </w:p>
        </w:tc>
        <w:tc>
          <w:tcPr>
            <w:tcW w:w="2703" w:type="dxa"/>
            <w:gridSpan w:val="2"/>
          </w:tcPr>
          <w:p w14:paraId="121DFD4C" w14:textId="77777777" w:rsidR="00DF0CB0" w:rsidRPr="005D1EDA" w:rsidRDefault="00DF0CB0" w:rsidP="005B7ABF">
            <w:pPr>
              <w:pStyle w:val="ListParagraph"/>
              <w:numPr>
                <w:ilvl w:val="0"/>
                <w:numId w:val="1"/>
              </w:numPr>
              <w:tabs>
                <w:tab w:val="left" w:pos="368"/>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lastRenderedPageBreak/>
              <w:t>Identifikimi i mangësive: Kuptimi i qartë i fushave brenda programeve të studimit ku mungon edukimi mjedisor.</w:t>
            </w:r>
          </w:p>
          <w:p w14:paraId="238B1943" w14:textId="77777777" w:rsidR="00DF0CB0" w:rsidRPr="005D1EDA" w:rsidRDefault="00DF0CB0" w:rsidP="005B7ABF">
            <w:pPr>
              <w:pStyle w:val="ListParagraph"/>
              <w:numPr>
                <w:ilvl w:val="0"/>
                <w:numId w:val="1"/>
              </w:numPr>
              <w:tabs>
                <w:tab w:val="left" w:pos="368"/>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Rekomandime të zbatueshme: Raport gjithëpërfshirës që përshkruan strategjitë për të përmirësuar integrimin e edukimit mjedisor.</w:t>
            </w:r>
          </w:p>
          <w:p w14:paraId="2A54F236" w14:textId="77777777" w:rsidR="00DF0CB0" w:rsidRPr="005D1EDA" w:rsidRDefault="00DF0CB0" w:rsidP="005B7ABF">
            <w:pPr>
              <w:pStyle w:val="ListParagraph"/>
              <w:numPr>
                <w:ilvl w:val="0"/>
                <w:numId w:val="1"/>
              </w:numPr>
              <w:tabs>
                <w:tab w:val="left" w:pos="368"/>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Kurrikula e përmirësuar: Zbatimi i kurrikulave të rishikuara me komponentë të zgjeruar të edukimit mjedisor.</w:t>
            </w:r>
          </w:p>
          <w:p w14:paraId="17DCD76A" w14:textId="77777777" w:rsidR="00DF0CB0" w:rsidRPr="005D1EDA" w:rsidRDefault="00DF0CB0" w:rsidP="005B7ABF">
            <w:pPr>
              <w:pStyle w:val="ListParagraph"/>
              <w:numPr>
                <w:ilvl w:val="0"/>
                <w:numId w:val="1"/>
              </w:numPr>
              <w:tabs>
                <w:tab w:val="left" w:pos="368"/>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Rritja e ndërgjegjësimit: Rritja e ndërgjegjësimit midis fakulteteve dhe studentëve për rëndësinë e edukimit mjedisor dhe qëndrueshmërisë</w:t>
            </w:r>
          </w:p>
          <w:p w14:paraId="0E40B02A" w14:textId="77777777" w:rsidR="00CB7B1A" w:rsidRPr="005D1EDA" w:rsidRDefault="00CB7B1A" w:rsidP="0024436B">
            <w:pPr>
              <w:pStyle w:val="ListParagraph"/>
              <w:tabs>
                <w:tab w:val="left" w:pos="368"/>
              </w:tabs>
              <w:spacing w:line="240" w:lineRule="auto"/>
              <w:ind w:left="0"/>
              <w:rPr>
                <w:rFonts w:ascii="Arial Rounded MT Bold" w:hAnsi="Arial Rounded MT Bold"/>
                <w:sz w:val="16"/>
                <w:szCs w:val="16"/>
              </w:rPr>
            </w:pPr>
          </w:p>
          <w:p w14:paraId="62B2E6A4" w14:textId="77777777" w:rsidR="00DF0CB0" w:rsidRPr="005D1EDA" w:rsidRDefault="00DF0CB0" w:rsidP="005B7ABF">
            <w:pPr>
              <w:pStyle w:val="ListParagraph"/>
              <w:tabs>
                <w:tab w:val="left" w:pos="320"/>
              </w:tabs>
              <w:ind w:left="61"/>
              <w:rPr>
                <w:rFonts w:ascii="Arial Rounded MT Bold" w:hAnsi="Arial Rounded MT Bold"/>
                <w:sz w:val="16"/>
                <w:szCs w:val="16"/>
              </w:rPr>
            </w:pPr>
          </w:p>
        </w:tc>
        <w:tc>
          <w:tcPr>
            <w:tcW w:w="1977" w:type="dxa"/>
          </w:tcPr>
          <w:p w14:paraId="044701F1" w14:textId="77777777" w:rsidR="00DF0CB0" w:rsidRPr="005D1EDA" w:rsidRDefault="00DF0CB0" w:rsidP="005B7ABF">
            <w:pPr>
              <w:pStyle w:val="ListParagraph"/>
              <w:numPr>
                <w:ilvl w:val="0"/>
                <w:numId w:val="2"/>
              </w:numPr>
              <w:tabs>
                <w:tab w:val="left" w:pos="360"/>
              </w:tabs>
              <w:spacing w:line="240" w:lineRule="auto"/>
              <w:ind w:left="0" w:firstLine="75"/>
              <w:rPr>
                <w:rFonts w:ascii="Arial Rounded MT Bold" w:hAnsi="Arial Rounded MT Bold"/>
                <w:sz w:val="16"/>
                <w:szCs w:val="16"/>
              </w:rPr>
            </w:pPr>
            <w:r w:rsidRPr="005D1EDA">
              <w:rPr>
                <w:rFonts w:ascii="Arial Rounded MT Bold" w:hAnsi="Arial Rounded MT Bold"/>
                <w:sz w:val="16"/>
                <w:szCs w:val="16"/>
              </w:rPr>
              <w:t>Drejtuesit e departamenteve dhe fakultetet: Bashkëpunojnë në rishikimin dhe modifikimin e kurrikulës, duke integruar edukimin mjedisor aty ku është e mundur.</w:t>
            </w:r>
          </w:p>
          <w:p w14:paraId="33221E4B" w14:textId="58DFC059" w:rsidR="00DF0CB0" w:rsidRPr="005D1EDA" w:rsidRDefault="00DF0CB0" w:rsidP="005B7ABF">
            <w:pPr>
              <w:pStyle w:val="ListParagraph"/>
              <w:numPr>
                <w:ilvl w:val="0"/>
                <w:numId w:val="2"/>
              </w:numPr>
              <w:tabs>
                <w:tab w:val="left" w:pos="360"/>
              </w:tabs>
              <w:spacing w:line="240" w:lineRule="auto"/>
              <w:ind w:left="0" w:firstLine="75"/>
              <w:rPr>
                <w:rFonts w:ascii="Arial Rounded MT Bold" w:hAnsi="Arial Rounded MT Bold"/>
                <w:sz w:val="16"/>
                <w:szCs w:val="16"/>
              </w:rPr>
            </w:pPr>
            <w:r w:rsidRPr="005D1EDA">
              <w:rPr>
                <w:rFonts w:ascii="Arial Rounded MT Bold" w:hAnsi="Arial Rounded MT Bold"/>
                <w:sz w:val="16"/>
                <w:szCs w:val="16"/>
              </w:rPr>
              <w:t>Studentët: M</w:t>
            </w:r>
            <w:r w:rsidR="002355B4">
              <w:rPr>
                <w:rFonts w:ascii="Arial Rounded MT Bold" w:hAnsi="Arial Rounded MT Bold"/>
                <w:sz w:val="16"/>
                <w:szCs w:val="16"/>
              </w:rPr>
              <w:t>arrin</w:t>
            </w:r>
            <w:r w:rsidRPr="005D1EDA">
              <w:rPr>
                <w:rFonts w:ascii="Arial Rounded MT Bold" w:hAnsi="Arial Rounded MT Bold"/>
                <w:sz w:val="16"/>
                <w:szCs w:val="16"/>
              </w:rPr>
              <w:t xml:space="preserve"> pjesë në sondazhe dhe </w:t>
            </w:r>
            <w:r w:rsidR="002355B4" w:rsidRPr="005D1EDA">
              <w:rPr>
                <w:rFonts w:ascii="Arial Rounded MT Bold" w:hAnsi="Arial Rounded MT Bold"/>
                <w:sz w:val="16"/>
                <w:szCs w:val="16"/>
              </w:rPr>
              <w:t>j</w:t>
            </w:r>
            <w:r w:rsidR="002355B4">
              <w:rPr>
                <w:rFonts w:ascii="Arial Rounded MT Bold" w:hAnsi="Arial Rounded MT Bold"/>
                <w:sz w:val="16"/>
                <w:szCs w:val="16"/>
              </w:rPr>
              <w:t>apin</w:t>
            </w:r>
            <w:r w:rsidRPr="005D1EDA">
              <w:rPr>
                <w:rFonts w:ascii="Arial Rounded MT Bold" w:hAnsi="Arial Rounded MT Bold"/>
                <w:sz w:val="16"/>
                <w:szCs w:val="16"/>
              </w:rPr>
              <w:t xml:space="preserve"> komente mbi përvojat dhe pritshmëritë e tyre në lidhje me edukimin mjedisor.</w:t>
            </w:r>
          </w:p>
          <w:p w14:paraId="3EF0EF60" w14:textId="7334AAC3" w:rsidR="00DF0CB0" w:rsidRPr="005D1EDA" w:rsidRDefault="00DF0CB0" w:rsidP="005B7ABF">
            <w:pPr>
              <w:pStyle w:val="ListParagraph"/>
              <w:numPr>
                <w:ilvl w:val="0"/>
                <w:numId w:val="2"/>
              </w:numPr>
              <w:tabs>
                <w:tab w:val="left" w:pos="75"/>
                <w:tab w:val="left" w:pos="217"/>
                <w:tab w:val="left" w:pos="360"/>
              </w:tabs>
              <w:spacing w:line="240" w:lineRule="auto"/>
              <w:ind w:left="0" w:firstLine="75"/>
              <w:rPr>
                <w:rFonts w:ascii="Arial Rounded MT Bold" w:hAnsi="Arial Rounded MT Bold"/>
                <w:sz w:val="16"/>
                <w:szCs w:val="16"/>
              </w:rPr>
            </w:pPr>
            <w:r w:rsidRPr="005D1EDA">
              <w:rPr>
                <w:rFonts w:ascii="Arial Rounded MT Bold" w:hAnsi="Arial Rounded MT Bold"/>
                <w:sz w:val="16"/>
                <w:szCs w:val="16"/>
              </w:rPr>
              <w:t>Stafi Administrativ: Sigur</w:t>
            </w:r>
            <w:r w:rsidR="002355B4">
              <w:rPr>
                <w:rFonts w:ascii="Arial Rounded MT Bold" w:hAnsi="Arial Rounded MT Bold"/>
                <w:sz w:val="16"/>
                <w:szCs w:val="16"/>
              </w:rPr>
              <w:t>ojnë</w:t>
            </w:r>
            <w:r w:rsidRPr="005D1EDA">
              <w:rPr>
                <w:rFonts w:ascii="Arial Rounded MT Bold" w:hAnsi="Arial Rounded MT Bold"/>
                <w:sz w:val="16"/>
                <w:szCs w:val="16"/>
              </w:rPr>
              <w:t xml:space="preserve"> mbështetje</w:t>
            </w:r>
            <w:r w:rsidR="002355B4">
              <w:rPr>
                <w:rFonts w:ascii="Arial Rounded MT Bold" w:hAnsi="Arial Rounded MT Bold"/>
                <w:sz w:val="16"/>
                <w:szCs w:val="16"/>
              </w:rPr>
              <w:t>n</w:t>
            </w:r>
            <w:r w:rsidRPr="005D1EDA">
              <w:rPr>
                <w:rFonts w:ascii="Arial Rounded MT Bold" w:hAnsi="Arial Rounded MT Bold"/>
                <w:sz w:val="16"/>
                <w:szCs w:val="16"/>
              </w:rPr>
              <w:t xml:space="preserve"> logjistike dhe burimeve të nevojshme për zbatimin e ndryshimeve të rekomanduara.</w:t>
            </w:r>
          </w:p>
        </w:tc>
        <w:tc>
          <w:tcPr>
            <w:tcW w:w="450" w:type="dxa"/>
            <w:textDirection w:val="tbRl"/>
          </w:tcPr>
          <w:p w14:paraId="3C1BFE55" w14:textId="77777777" w:rsidR="00DF0CB0" w:rsidRPr="005D1EDA" w:rsidRDefault="00DF0CB0" w:rsidP="005B7ABF">
            <w:pPr>
              <w:ind w:left="113" w:right="113"/>
              <w:rPr>
                <w:rFonts w:ascii="Arial Rounded MT Bold" w:hAnsi="Arial Rounded MT Bold"/>
                <w:sz w:val="16"/>
                <w:szCs w:val="16"/>
              </w:rPr>
            </w:pPr>
            <w:r w:rsidRPr="005D1EDA">
              <w:rPr>
                <w:rFonts w:ascii="Arial Rounded MT Bold" w:hAnsi="Arial Rounded MT Bold"/>
                <w:sz w:val="16"/>
                <w:szCs w:val="16"/>
              </w:rPr>
              <w:t>Lartë</w:t>
            </w:r>
          </w:p>
        </w:tc>
        <w:tc>
          <w:tcPr>
            <w:tcW w:w="2070" w:type="dxa"/>
          </w:tcPr>
          <w:p w14:paraId="18F8CF29" w14:textId="1A6CB7E9" w:rsidR="00DF0CB0" w:rsidRPr="005D1EDA" w:rsidRDefault="00DF0CB0" w:rsidP="005B7ABF">
            <w:pPr>
              <w:pStyle w:val="ListParagraph"/>
              <w:numPr>
                <w:ilvl w:val="0"/>
                <w:numId w:val="3"/>
              </w:numPr>
              <w:tabs>
                <w:tab w:val="left" w:pos="363"/>
              </w:tabs>
              <w:spacing w:line="240" w:lineRule="auto"/>
              <w:ind w:left="80" w:firstLine="0"/>
              <w:rPr>
                <w:rFonts w:ascii="Arial Rounded MT Bold" w:hAnsi="Arial Rounded MT Bold"/>
                <w:sz w:val="16"/>
                <w:szCs w:val="16"/>
              </w:rPr>
            </w:pPr>
            <w:r w:rsidRPr="005D1EDA">
              <w:rPr>
                <w:rFonts w:ascii="Arial Rounded MT Bold" w:hAnsi="Arial Rounded MT Bold"/>
                <w:sz w:val="16"/>
                <w:szCs w:val="16"/>
              </w:rPr>
              <w:t>Projektet kombëtare/ndërkombëtare si Agjencitë Qeveritare: Kërko</w:t>
            </w:r>
            <w:r w:rsidR="002355B4">
              <w:rPr>
                <w:rFonts w:ascii="Arial Rounded MT Bold" w:hAnsi="Arial Rounded MT Bold"/>
                <w:sz w:val="16"/>
                <w:szCs w:val="16"/>
              </w:rPr>
              <w:t xml:space="preserve">hen </w:t>
            </w:r>
            <w:r w:rsidRPr="005D1EDA">
              <w:rPr>
                <w:rFonts w:ascii="Arial Rounded MT Bold" w:hAnsi="Arial Rounded MT Bold"/>
                <w:sz w:val="16"/>
                <w:szCs w:val="16"/>
              </w:rPr>
              <w:t>grante nga ministritë ose agjencitë e mjedisit.</w:t>
            </w:r>
          </w:p>
          <w:p w14:paraId="1C3007ED" w14:textId="77777777" w:rsidR="00DF0CB0" w:rsidRPr="005D1EDA" w:rsidRDefault="00DF0CB0" w:rsidP="005B7ABF">
            <w:pPr>
              <w:pStyle w:val="ListParagraph"/>
              <w:numPr>
                <w:ilvl w:val="0"/>
                <w:numId w:val="3"/>
              </w:numPr>
              <w:tabs>
                <w:tab w:val="left" w:pos="363"/>
              </w:tabs>
              <w:spacing w:line="240" w:lineRule="auto"/>
              <w:ind w:left="80" w:firstLine="0"/>
              <w:rPr>
                <w:rFonts w:ascii="Arial Rounded MT Bold" w:hAnsi="Arial Rounded MT Bold"/>
                <w:sz w:val="16"/>
                <w:szCs w:val="16"/>
              </w:rPr>
            </w:pPr>
            <w:r w:rsidRPr="005D1EDA">
              <w:rPr>
                <w:rFonts w:ascii="Arial Rounded MT Bold" w:hAnsi="Arial Rounded MT Bold"/>
                <w:sz w:val="16"/>
                <w:szCs w:val="16"/>
              </w:rPr>
              <w:t>Fondet e veta:</w:t>
            </w:r>
          </w:p>
          <w:p w14:paraId="79ACD321" w14:textId="02E6122B" w:rsidR="00DF0CB0" w:rsidRPr="005D1EDA" w:rsidRDefault="00DF0CB0" w:rsidP="005B7ABF">
            <w:pPr>
              <w:tabs>
                <w:tab w:val="left" w:pos="363"/>
              </w:tabs>
              <w:ind w:left="80"/>
              <w:rPr>
                <w:rFonts w:ascii="Arial Rounded MT Bold" w:hAnsi="Arial Rounded MT Bold"/>
                <w:sz w:val="16"/>
                <w:szCs w:val="16"/>
              </w:rPr>
            </w:pPr>
            <w:r w:rsidRPr="005D1EDA">
              <w:rPr>
                <w:rFonts w:ascii="Arial Rounded MT Bold" w:hAnsi="Arial Rounded MT Bold"/>
                <w:sz w:val="16"/>
                <w:szCs w:val="16"/>
              </w:rPr>
              <w:t>Buxheti i Universitetit: Alokimi i fondeve për aktivitetet e edukimit mjedisor. Fondet e Departamentit: Përdo</w:t>
            </w:r>
            <w:r w:rsidR="002355B4">
              <w:rPr>
                <w:rFonts w:ascii="Arial Rounded MT Bold" w:hAnsi="Arial Rounded MT Bold"/>
                <w:sz w:val="16"/>
                <w:szCs w:val="16"/>
              </w:rPr>
              <w:t>rimi i</w:t>
            </w:r>
            <w:r w:rsidRPr="005D1EDA">
              <w:rPr>
                <w:rFonts w:ascii="Arial Rounded MT Bold" w:hAnsi="Arial Rounded MT Bold"/>
                <w:sz w:val="16"/>
                <w:szCs w:val="16"/>
              </w:rPr>
              <w:t xml:space="preserve"> burime</w:t>
            </w:r>
            <w:r w:rsidR="002355B4">
              <w:rPr>
                <w:rFonts w:ascii="Arial Rounded MT Bold" w:hAnsi="Arial Rounded MT Bold"/>
                <w:sz w:val="16"/>
                <w:szCs w:val="16"/>
              </w:rPr>
              <w:t>ve të</w:t>
            </w:r>
            <w:r w:rsidRPr="005D1EDA">
              <w:rPr>
                <w:rFonts w:ascii="Arial Rounded MT Bold" w:hAnsi="Arial Rounded MT Bold"/>
                <w:sz w:val="16"/>
                <w:szCs w:val="16"/>
              </w:rPr>
              <w:t xml:space="preserve"> departamentit në mënyrë efektive.</w:t>
            </w:r>
          </w:p>
          <w:p w14:paraId="762C967D" w14:textId="77777777" w:rsidR="00DF0CB0" w:rsidRPr="005D1EDA" w:rsidRDefault="00DF0CB0" w:rsidP="005B7ABF">
            <w:pPr>
              <w:pStyle w:val="ListParagraph"/>
              <w:numPr>
                <w:ilvl w:val="0"/>
                <w:numId w:val="3"/>
              </w:numPr>
              <w:tabs>
                <w:tab w:val="left" w:pos="363"/>
              </w:tabs>
              <w:spacing w:line="240" w:lineRule="auto"/>
              <w:ind w:left="80" w:firstLine="0"/>
              <w:rPr>
                <w:rFonts w:ascii="Arial Rounded MT Bold" w:hAnsi="Arial Rounded MT Bold"/>
                <w:sz w:val="16"/>
                <w:szCs w:val="16"/>
              </w:rPr>
            </w:pPr>
            <w:r w:rsidRPr="005D1EDA">
              <w:rPr>
                <w:rFonts w:ascii="Arial Rounded MT Bold" w:hAnsi="Arial Rounded MT Bold"/>
                <w:sz w:val="16"/>
                <w:szCs w:val="16"/>
              </w:rPr>
              <w:t>Mbështetje vullnetare:</w:t>
            </w:r>
          </w:p>
          <w:p w14:paraId="27964335" w14:textId="28F974CA" w:rsidR="00DF0CB0" w:rsidRPr="005D1EDA" w:rsidRDefault="00DF0CB0" w:rsidP="005B7ABF">
            <w:pPr>
              <w:pStyle w:val="ListParagraph"/>
              <w:tabs>
                <w:tab w:val="left" w:pos="363"/>
              </w:tabs>
              <w:spacing w:line="240" w:lineRule="auto"/>
              <w:ind w:left="80"/>
              <w:rPr>
                <w:rFonts w:ascii="Arial Rounded MT Bold" w:hAnsi="Arial Rounded MT Bold"/>
                <w:sz w:val="16"/>
                <w:szCs w:val="16"/>
              </w:rPr>
            </w:pPr>
            <w:r w:rsidRPr="005D1EDA">
              <w:rPr>
                <w:rFonts w:ascii="Arial Rounded MT Bold" w:hAnsi="Arial Rounded MT Bold"/>
                <w:sz w:val="16"/>
                <w:szCs w:val="16"/>
              </w:rPr>
              <w:t>Inkuraj</w:t>
            </w:r>
            <w:r w:rsidR="002355B4">
              <w:rPr>
                <w:rFonts w:ascii="Arial Rounded MT Bold" w:hAnsi="Arial Rounded MT Bold"/>
                <w:sz w:val="16"/>
                <w:szCs w:val="16"/>
              </w:rPr>
              <w:t>imi i</w:t>
            </w:r>
            <w:r w:rsidRPr="005D1EDA">
              <w:rPr>
                <w:rFonts w:ascii="Arial Rounded MT Bold" w:hAnsi="Arial Rounded MT Bold"/>
                <w:sz w:val="16"/>
                <w:szCs w:val="16"/>
              </w:rPr>
              <w:t xml:space="preserve"> fakultet</w:t>
            </w:r>
            <w:r w:rsidR="002355B4">
              <w:rPr>
                <w:rFonts w:ascii="Arial Rounded MT Bold" w:hAnsi="Arial Rounded MT Bold"/>
                <w:sz w:val="16"/>
                <w:szCs w:val="16"/>
              </w:rPr>
              <w:t>eve</w:t>
            </w:r>
            <w:r w:rsidRPr="005D1EDA">
              <w:rPr>
                <w:rFonts w:ascii="Arial Rounded MT Bold" w:hAnsi="Arial Rounded MT Bold"/>
                <w:sz w:val="16"/>
                <w:szCs w:val="16"/>
              </w:rPr>
              <w:t>, stafi</w:t>
            </w:r>
            <w:r w:rsidR="002355B4">
              <w:rPr>
                <w:rFonts w:ascii="Arial Rounded MT Bold" w:hAnsi="Arial Rounded MT Bold"/>
                <w:sz w:val="16"/>
                <w:szCs w:val="16"/>
              </w:rPr>
              <w:t>t</w:t>
            </w:r>
            <w:r w:rsidRPr="005D1EDA">
              <w:rPr>
                <w:rFonts w:ascii="Arial Rounded MT Bold" w:hAnsi="Arial Rounded MT Bold"/>
                <w:sz w:val="16"/>
                <w:szCs w:val="16"/>
              </w:rPr>
              <w:t xml:space="preserve"> dhe studentë</w:t>
            </w:r>
            <w:r w:rsidR="002355B4">
              <w:rPr>
                <w:rFonts w:ascii="Arial Rounded MT Bold" w:hAnsi="Arial Rounded MT Bold"/>
                <w:sz w:val="16"/>
                <w:szCs w:val="16"/>
              </w:rPr>
              <w:t>ve</w:t>
            </w:r>
            <w:r w:rsidRPr="005D1EDA">
              <w:rPr>
                <w:rFonts w:ascii="Arial Rounded MT Bold" w:hAnsi="Arial Rounded MT Bold"/>
                <w:sz w:val="16"/>
                <w:szCs w:val="16"/>
              </w:rPr>
              <w:t xml:space="preserve"> që të japin vullnetarisht kohën dhe ekspertizën e tyre. Rekrut</w:t>
            </w:r>
            <w:r w:rsidR="002355B4">
              <w:rPr>
                <w:rFonts w:ascii="Arial Rounded MT Bold" w:hAnsi="Arial Rounded MT Bold"/>
                <w:sz w:val="16"/>
                <w:szCs w:val="16"/>
              </w:rPr>
              <w:t>imi i</w:t>
            </w:r>
            <w:r w:rsidRPr="005D1EDA">
              <w:rPr>
                <w:rFonts w:ascii="Arial Rounded MT Bold" w:hAnsi="Arial Rounded MT Bold"/>
                <w:sz w:val="16"/>
                <w:szCs w:val="16"/>
              </w:rPr>
              <w:t xml:space="preserve"> vullnetarë</w:t>
            </w:r>
            <w:r w:rsidR="002355B4">
              <w:rPr>
                <w:rFonts w:ascii="Arial Rounded MT Bold" w:hAnsi="Arial Rounded MT Bold"/>
                <w:sz w:val="16"/>
                <w:szCs w:val="16"/>
              </w:rPr>
              <w:t>ve</w:t>
            </w:r>
            <w:r w:rsidRPr="005D1EDA">
              <w:rPr>
                <w:rFonts w:ascii="Arial Rounded MT Bold" w:hAnsi="Arial Rounded MT Bold"/>
                <w:sz w:val="16"/>
                <w:szCs w:val="16"/>
              </w:rPr>
              <w:t xml:space="preserve"> me ekspertizë përkatëse nga rrjetet profesionale.</w:t>
            </w:r>
          </w:p>
        </w:tc>
      </w:tr>
    </w:tbl>
    <w:p w14:paraId="03AB8406" w14:textId="77777777" w:rsidR="00DF0CB0" w:rsidRPr="005D1EDA" w:rsidRDefault="00DF0CB0"/>
    <w:tbl>
      <w:tblPr>
        <w:tblStyle w:val="TableGrid"/>
        <w:tblpPr w:leftFromText="180" w:rightFromText="180" w:horzAnchor="margin" w:tblpXSpec="center" w:tblpY="-795"/>
        <w:tblW w:w="15300" w:type="dxa"/>
        <w:tblLayout w:type="fixed"/>
        <w:tblLook w:val="04A0" w:firstRow="1" w:lastRow="0" w:firstColumn="1" w:lastColumn="0" w:noHBand="0" w:noVBand="1"/>
      </w:tblPr>
      <w:tblGrid>
        <w:gridCol w:w="424"/>
        <w:gridCol w:w="711"/>
        <w:gridCol w:w="1835"/>
        <w:gridCol w:w="2965"/>
        <w:gridCol w:w="2340"/>
        <w:gridCol w:w="2520"/>
        <w:gridCol w:w="8"/>
        <w:gridCol w:w="1977"/>
        <w:gridCol w:w="450"/>
        <w:gridCol w:w="2011"/>
        <w:gridCol w:w="59"/>
      </w:tblGrid>
      <w:tr w:rsidR="00DF0CB0" w:rsidRPr="005D1EDA" w14:paraId="76167FD1" w14:textId="77777777" w:rsidTr="00A6570D">
        <w:trPr>
          <w:cantSplit/>
          <w:trHeight w:val="893"/>
          <w:tblHeader/>
        </w:trPr>
        <w:tc>
          <w:tcPr>
            <w:tcW w:w="424" w:type="dxa"/>
            <w:textDirection w:val="tbRl"/>
            <w:vAlign w:val="center"/>
          </w:tcPr>
          <w:p w14:paraId="65F48782" w14:textId="77777777" w:rsidR="00DF0CB0" w:rsidRPr="005D1EDA" w:rsidRDefault="00DF0CB0" w:rsidP="00AB7338">
            <w:pPr>
              <w:ind w:left="113" w:right="113"/>
              <w:jc w:val="center"/>
              <w:rPr>
                <w:b/>
                <w:bCs/>
                <w:sz w:val="16"/>
                <w:szCs w:val="16"/>
              </w:rPr>
            </w:pPr>
            <w:r w:rsidRPr="005D1EDA">
              <w:rPr>
                <w:b/>
                <w:bCs/>
                <w:sz w:val="16"/>
                <w:szCs w:val="16"/>
              </w:rPr>
              <w:lastRenderedPageBreak/>
              <w:t>Nr.</w:t>
            </w:r>
          </w:p>
        </w:tc>
        <w:tc>
          <w:tcPr>
            <w:tcW w:w="711" w:type="dxa"/>
            <w:textDirection w:val="tbRl"/>
            <w:vAlign w:val="center"/>
          </w:tcPr>
          <w:p w14:paraId="70FF824E" w14:textId="5A0FB521" w:rsidR="00DF0CB0" w:rsidRPr="005D1EDA" w:rsidRDefault="00A6570D" w:rsidP="00AB7338">
            <w:pPr>
              <w:ind w:left="113" w:right="113"/>
              <w:jc w:val="center"/>
              <w:rPr>
                <w:b/>
                <w:bCs/>
                <w:sz w:val="16"/>
                <w:szCs w:val="16"/>
              </w:rPr>
            </w:pPr>
            <w:r>
              <w:rPr>
                <w:b/>
                <w:bCs/>
                <w:sz w:val="16"/>
                <w:szCs w:val="16"/>
              </w:rPr>
              <w:t>Fusha</w:t>
            </w:r>
          </w:p>
        </w:tc>
        <w:tc>
          <w:tcPr>
            <w:tcW w:w="1835" w:type="dxa"/>
            <w:vAlign w:val="center"/>
          </w:tcPr>
          <w:p w14:paraId="1536E2C0" w14:textId="404E2749" w:rsidR="00DF0CB0" w:rsidRPr="005D1EDA" w:rsidRDefault="00A6570D" w:rsidP="00AB7338">
            <w:pPr>
              <w:jc w:val="center"/>
              <w:rPr>
                <w:b/>
                <w:bCs/>
                <w:sz w:val="16"/>
                <w:szCs w:val="16"/>
              </w:rPr>
            </w:pPr>
            <w:r>
              <w:rPr>
                <w:b/>
                <w:bCs/>
                <w:sz w:val="16"/>
                <w:szCs w:val="16"/>
              </w:rPr>
              <w:t>Objektivat</w:t>
            </w:r>
          </w:p>
        </w:tc>
        <w:tc>
          <w:tcPr>
            <w:tcW w:w="2965" w:type="dxa"/>
            <w:vAlign w:val="center"/>
          </w:tcPr>
          <w:p w14:paraId="75A58F54" w14:textId="77777777" w:rsidR="00DF0CB0" w:rsidRPr="005D1EDA" w:rsidRDefault="00DF0CB0" w:rsidP="00AB7338">
            <w:pPr>
              <w:jc w:val="center"/>
              <w:rPr>
                <w:b/>
                <w:bCs/>
                <w:sz w:val="16"/>
                <w:szCs w:val="16"/>
              </w:rPr>
            </w:pPr>
            <w:r w:rsidRPr="005D1EDA">
              <w:rPr>
                <w:b/>
                <w:bCs/>
                <w:sz w:val="16"/>
                <w:szCs w:val="16"/>
              </w:rPr>
              <w:t>Aktivitetet</w:t>
            </w:r>
          </w:p>
        </w:tc>
        <w:tc>
          <w:tcPr>
            <w:tcW w:w="2340" w:type="dxa"/>
            <w:vAlign w:val="center"/>
          </w:tcPr>
          <w:p w14:paraId="6B787077" w14:textId="77777777" w:rsidR="00DF0CB0" w:rsidRPr="005D1EDA" w:rsidRDefault="00DF0CB0" w:rsidP="00AB7338">
            <w:pPr>
              <w:jc w:val="center"/>
              <w:rPr>
                <w:b/>
                <w:bCs/>
                <w:sz w:val="16"/>
                <w:szCs w:val="16"/>
              </w:rPr>
            </w:pPr>
            <w:r w:rsidRPr="005D1EDA">
              <w:rPr>
                <w:b/>
                <w:bCs/>
                <w:sz w:val="16"/>
                <w:szCs w:val="16"/>
              </w:rPr>
              <w:t>Synimi</w:t>
            </w:r>
          </w:p>
        </w:tc>
        <w:tc>
          <w:tcPr>
            <w:tcW w:w="2520" w:type="dxa"/>
            <w:vAlign w:val="center"/>
          </w:tcPr>
          <w:p w14:paraId="067F7541" w14:textId="77777777" w:rsidR="00DF0CB0" w:rsidRPr="005D1EDA" w:rsidRDefault="00DF0CB0" w:rsidP="00AB7338">
            <w:pPr>
              <w:jc w:val="center"/>
              <w:rPr>
                <w:b/>
                <w:bCs/>
                <w:sz w:val="16"/>
                <w:szCs w:val="16"/>
              </w:rPr>
            </w:pPr>
            <w:r w:rsidRPr="005D1EDA">
              <w:rPr>
                <w:b/>
                <w:bCs/>
                <w:sz w:val="16"/>
                <w:szCs w:val="16"/>
              </w:rPr>
              <w:t>Rezultatet</w:t>
            </w:r>
          </w:p>
        </w:tc>
        <w:tc>
          <w:tcPr>
            <w:tcW w:w="1985" w:type="dxa"/>
            <w:gridSpan w:val="2"/>
            <w:vAlign w:val="center"/>
          </w:tcPr>
          <w:p w14:paraId="62C1E101" w14:textId="77777777" w:rsidR="00DF0CB0" w:rsidRPr="005D1EDA" w:rsidRDefault="00DF0CB0" w:rsidP="00AB7338">
            <w:pPr>
              <w:jc w:val="center"/>
              <w:rPr>
                <w:b/>
                <w:bCs/>
                <w:sz w:val="16"/>
                <w:szCs w:val="16"/>
              </w:rPr>
            </w:pPr>
            <w:r w:rsidRPr="005D1EDA">
              <w:rPr>
                <w:b/>
                <w:bCs/>
                <w:sz w:val="16"/>
                <w:szCs w:val="16"/>
              </w:rPr>
              <w:t>Palët përgjegjëse</w:t>
            </w:r>
          </w:p>
        </w:tc>
        <w:tc>
          <w:tcPr>
            <w:tcW w:w="450" w:type="dxa"/>
            <w:textDirection w:val="tbRl"/>
            <w:vAlign w:val="center"/>
          </w:tcPr>
          <w:p w14:paraId="42E1CB84" w14:textId="77777777" w:rsidR="00DF0CB0" w:rsidRPr="005D1EDA" w:rsidRDefault="00DF0CB0" w:rsidP="00AB7338">
            <w:pPr>
              <w:ind w:left="113" w:right="113"/>
              <w:jc w:val="center"/>
              <w:rPr>
                <w:b/>
                <w:bCs/>
                <w:sz w:val="16"/>
                <w:szCs w:val="16"/>
              </w:rPr>
            </w:pPr>
            <w:r w:rsidRPr="005D1EDA">
              <w:rPr>
                <w:b/>
                <w:bCs/>
                <w:sz w:val="16"/>
                <w:szCs w:val="16"/>
              </w:rPr>
              <w:t>Prioriteti</w:t>
            </w:r>
          </w:p>
        </w:tc>
        <w:tc>
          <w:tcPr>
            <w:tcW w:w="2070" w:type="dxa"/>
            <w:gridSpan w:val="2"/>
            <w:vAlign w:val="center"/>
          </w:tcPr>
          <w:p w14:paraId="6B494CDC" w14:textId="77777777" w:rsidR="00DF0CB0" w:rsidRPr="005D1EDA" w:rsidRDefault="00DF0CB0" w:rsidP="00AB7338">
            <w:pPr>
              <w:jc w:val="center"/>
              <w:rPr>
                <w:b/>
                <w:bCs/>
                <w:sz w:val="16"/>
                <w:szCs w:val="16"/>
              </w:rPr>
            </w:pPr>
            <w:r w:rsidRPr="005D1EDA">
              <w:rPr>
                <w:b/>
                <w:bCs/>
                <w:sz w:val="16"/>
                <w:szCs w:val="16"/>
              </w:rPr>
              <w:t>Burimet financiare</w:t>
            </w:r>
          </w:p>
        </w:tc>
      </w:tr>
      <w:tr w:rsidR="00DF0CB0" w:rsidRPr="005D1EDA" w14:paraId="29046183" w14:textId="77777777" w:rsidTr="001E2400">
        <w:trPr>
          <w:gridAfter w:val="1"/>
          <w:wAfter w:w="59" w:type="dxa"/>
          <w:cantSplit/>
          <w:trHeight w:val="794"/>
          <w:tblHeader/>
        </w:trPr>
        <w:tc>
          <w:tcPr>
            <w:tcW w:w="424" w:type="dxa"/>
          </w:tcPr>
          <w:p w14:paraId="58326458" w14:textId="77777777" w:rsidR="00DF0CB0" w:rsidRPr="005D1EDA" w:rsidRDefault="00DF0CB0" w:rsidP="00AB7338">
            <w:pPr>
              <w:rPr>
                <w:rFonts w:ascii="Arial Rounded MT Bold" w:hAnsi="Arial Rounded MT Bold"/>
                <w:sz w:val="16"/>
                <w:szCs w:val="16"/>
              </w:rPr>
            </w:pPr>
            <w:r w:rsidRPr="005D1EDA">
              <w:rPr>
                <w:rFonts w:ascii="Arial Rounded MT Bold" w:hAnsi="Arial Rounded MT Bold"/>
                <w:sz w:val="16"/>
                <w:szCs w:val="16"/>
              </w:rPr>
              <w:t>1</w:t>
            </w:r>
          </w:p>
        </w:tc>
        <w:tc>
          <w:tcPr>
            <w:tcW w:w="711" w:type="dxa"/>
            <w:textDirection w:val="tbRl"/>
          </w:tcPr>
          <w:p w14:paraId="204061B5" w14:textId="2B8CF6F8" w:rsidR="00DF0CB0" w:rsidRPr="005D1EDA" w:rsidRDefault="00A6570D" w:rsidP="00AB7338">
            <w:pPr>
              <w:ind w:left="113" w:right="113"/>
              <w:rPr>
                <w:rFonts w:ascii="Arial Rounded MT Bold" w:hAnsi="Arial Rounded MT Bold"/>
                <w:sz w:val="16"/>
                <w:szCs w:val="16"/>
              </w:rPr>
            </w:pPr>
            <w:r w:rsidRPr="005D1EDA">
              <w:rPr>
                <w:rFonts w:ascii="Arial Rounded MT Bold" w:hAnsi="Arial Rounded MT Bold"/>
                <w:sz w:val="16"/>
                <w:szCs w:val="16"/>
              </w:rPr>
              <w:t xml:space="preserve">Qëndrueshmëria Mjedisore në </w:t>
            </w:r>
            <w:r>
              <w:rPr>
                <w:rFonts w:ascii="Arial Rounded MT Bold" w:hAnsi="Arial Rounded MT Bold"/>
                <w:sz w:val="16"/>
                <w:szCs w:val="16"/>
              </w:rPr>
              <w:t>Fushën Akademike</w:t>
            </w:r>
            <w:r w:rsidRPr="005D1EDA">
              <w:rPr>
                <w:rFonts w:ascii="Arial Rounded MT Bold" w:hAnsi="Arial Rounded MT Bold"/>
                <w:sz w:val="16"/>
                <w:szCs w:val="16"/>
              </w:rPr>
              <w:t>: Mësimdhënia, Mësim</w:t>
            </w:r>
            <w:r>
              <w:rPr>
                <w:rFonts w:ascii="Arial Rounded MT Bold" w:hAnsi="Arial Rounded MT Bold"/>
                <w:sz w:val="16"/>
                <w:szCs w:val="16"/>
              </w:rPr>
              <w:t>nxënia</w:t>
            </w:r>
            <w:r w:rsidRPr="005D1EDA">
              <w:rPr>
                <w:rFonts w:ascii="Arial Rounded MT Bold" w:hAnsi="Arial Rounded MT Bold"/>
                <w:sz w:val="16"/>
                <w:szCs w:val="16"/>
              </w:rPr>
              <w:t xml:space="preserve"> dhe Kërkimi</w:t>
            </w:r>
            <w:r>
              <w:rPr>
                <w:rFonts w:ascii="Arial Rounded MT Bold" w:hAnsi="Arial Rounded MT Bold"/>
                <w:sz w:val="16"/>
                <w:szCs w:val="16"/>
              </w:rPr>
              <w:t xml:space="preserve"> Shkencor</w:t>
            </w:r>
          </w:p>
        </w:tc>
        <w:tc>
          <w:tcPr>
            <w:tcW w:w="1835" w:type="dxa"/>
          </w:tcPr>
          <w:p w14:paraId="60F11925" w14:textId="23F2EF16" w:rsidR="00DF0CB0" w:rsidRPr="005D1EDA" w:rsidRDefault="00374473" w:rsidP="00AB7338">
            <w:pPr>
              <w:rPr>
                <w:rFonts w:ascii="Arial Rounded MT Bold" w:hAnsi="Arial Rounded MT Bold"/>
                <w:sz w:val="16"/>
                <w:szCs w:val="16"/>
              </w:rPr>
            </w:pPr>
            <w:r w:rsidRPr="005D1EDA">
              <w:rPr>
                <w:rFonts w:ascii="Arial Rounded MT Bold" w:hAnsi="Arial Rounded MT Bold"/>
                <w:sz w:val="16"/>
                <w:szCs w:val="16"/>
              </w:rPr>
              <w:t>3. Iniciativat kërkimore: Inkuraj</w:t>
            </w:r>
            <w:r w:rsidR="00A6570D">
              <w:rPr>
                <w:rFonts w:ascii="Arial Rounded MT Bold" w:hAnsi="Arial Rounded MT Bold"/>
                <w:sz w:val="16"/>
                <w:szCs w:val="16"/>
              </w:rPr>
              <w:t>imi i</w:t>
            </w:r>
            <w:r w:rsidRPr="005D1EDA">
              <w:rPr>
                <w:rFonts w:ascii="Arial Rounded MT Bold" w:hAnsi="Arial Rounded MT Bold"/>
                <w:sz w:val="16"/>
                <w:szCs w:val="16"/>
              </w:rPr>
              <w:t xml:space="preserve"> fakultet</w:t>
            </w:r>
            <w:r w:rsidR="00A6570D">
              <w:rPr>
                <w:rFonts w:ascii="Arial Rounded MT Bold" w:hAnsi="Arial Rounded MT Bold"/>
                <w:sz w:val="16"/>
                <w:szCs w:val="16"/>
              </w:rPr>
              <w:t>eve</w:t>
            </w:r>
            <w:r w:rsidRPr="005D1EDA">
              <w:rPr>
                <w:rFonts w:ascii="Arial Rounded MT Bold" w:hAnsi="Arial Rounded MT Bold"/>
                <w:sz w:val="16"/>
                <w:szCs w:val="16"/>
              </w:rPr>
              <w:t xml:space="preserve"> dhe studentë</w:t>
            </w:r>
            <w:r w:rsidR="00A6570D">
              <w:rPr>
                <w:rFonts w:ascii="Arial Rounded MT Bold" w:hAnsi="Arial Rounded MT Bold"/>
                <w:sz w:val="16"/>
                <w:szCs w:val="16"/>
              </w:rPr>
              <w:t>ve që</w:t>
            </w:r>
            <w:r w:rsidRPr="005D1EDA">
              <w:rPr>
                <w:rFonts w:ascii="Arial Rounded MT Bold" w:hAnsi="Arial Rounded MT Bold"/>
                <w:sz w:val="16"/>
                <w:szCs w:val="16"/>
              </w:rPr>
              <w:t xml:space="preserve"> të angazhohen në projekte kërkimore të fokusuara në qëndrueshmëri dhe të ofrojnë fonde dhe burime për përpjekje të tilla</w:t>
            </w:r>
          </w:p>
        </w:tc>
        <w:tc>
          <w:tcPr>
            <w:tcW w:w="2965" w:type="dxa"/>
          </w:tcPr>
          <w:p w14:paraId="1C5E89B8" w14:textId="2E30116F" w:rsidR="003D1941" w:rsidRPr="005D1EDA" w:rsidRDefault="003D1941" w:rsidP="00AB7338">
            <w:pPr>
              <w:pStyle w:val="ListParagraph"/>
              <w:numPr>
                <w:ilvl w:val="0"/>
                <w:numId w:val="12"/>
              </w:numPr>
              <w:tabs>
                <w:tab w:val="left" w:pos="316"/>
              </w:tabs>
              <w:spacing w:line="240" w:lineRule="auto"/>
              <w:ind w:left="32" w:firstLine="0"/>
              <w:rPr>
                <w:rFonts w:ascii="Arial Rounded MT Bold" w:hAnsi="Arial Rounded MT Bold"/>
                <w:sz w:val="16"/>
                <w:szCs w:val="16"/>
              </w:rPr>
            </w:pPr>
            <w:r w:rsidRPr="005D1EDA">
              <w:rPr>
                <w:rFonts w:ascii="Arial Rounded MT Bold" w:hAnsi="Arial Rounded MT Bold"/>
                <w:sz w:val="16"/>
                <w:szCs w:val="16"/>
              </w:rPr>
              <w:t>Inkurajimi i iniciativave kërkimore brenda fakultetit dhe studentëve për t'u angazhuar në projekte kërkimore të fokusuara në qëndrueshmëri dhe ofrimi i fondeve dhe burimeve për përpjekje të tilla</w:t>
            </w:r>
            <w:r w:rsidR="00A6570D">
              <w:rPr>
                <w:rFonts w:ascii="Arial Rounded MT Bold" w:hAnsi="Arial Rounded MT Bold"/>
                <w:sz w:val="16"/>
                <w:szCs w:val="16"/>
              </w:rPr>
              <w:t>. Kjo</w:t>
            </w:r>
            <w:r w:rsidRPr="005D1EDA">
              <w:rPr>
                <w:rFonts w:ascii="Arial Rounded MT Bold" w:hAnsi="Arial Rounded MT Bold"/>
                <w:sz w:val="16"/>
                <w:szCs w:val="16"/>
              </w:rPr>
              <w:t xml:space="preserve"> kërkon një qasje të </w:t>
            </w:r>
            <w:r w:rsidR="00A6570D" w:rsidRPr="005D1EDA">
              <w:rPr>
                <w:rFonts w:ascii="Arial Rounded MT Bold" w:hAnsi="Arial Rounded MT Bold"/>
                <w:sz w:val="16"/>
                <w:szCs w:val="16"/>
              </w:rPr>
              <w:t>shumanshme</w:t>
            </w:r>
            <w:r w:rsidRPr="005D1EDA">
              <w:rPr>
                <w:rFonts w:ascii="Arial Rounded MT Bold" w:hAnsi="Arial Rounded MT Bold"/>
                <w:sz w:val="16"/>
                <w:szCs w:val="16"/>
              </w:rPr>
              <w:t xml:space="preserve"> që përfshin krijimin e një mjedisi mbështetës, promovimin e ndërgjegjësimit dhe vendosjen e proceseve të qarta për marrjen e fondeve dhe burimeve.</w:t>
            </w:r>
          </w:p>
          <w:p w14:paraId="71D6132F" w14:textId="77777777" w:rsidR="003D1941" w:rsidRPr="005D1EDA" w:rsidRDefault="003D1941" w:rsidP="00AB7338">
            <w:pPr>
              <w:pStyle w:val="ListParagraph"/>
              <w:numPr>
                <w:ilvl w:val="0"/>
                <w:numId w:val="12"/>
              </w:numPr>
              <w:tabs>
                <w:tab w:val="left" w:pos="316"/>
              </w:tabs>
              <w:spacing w:line="240" w:lineRule="auto"/>
              <w:ind w:left="32" w:firstLine="0"/>
              <w:rPr>
                <w:rFonts w:ascii="Arial Rounded MT Bold" w:hAnsi="Arial Rounded MT Bold"/>
                <w:sz w:val="16"/>
                <w:szCs w:val="16"/>
              </w:rPr>
            </w:pPr>
            <w:r w:rsidRPr="005D1EDA">
              <w:rPr>
                <w:rFonts w:ascii="Arial Rounded MT Bold" w:hAnsi="Arial Rounded MT Bold"/>
                <w:sz w:val="16"/>
                <w:szCs w:val="16"/>
              </w:rPr>
              <w:t>Universiteti Luarasi do të anketojë pedagogët dhe studentët për të identifikuar interesat dhe ekspertizën e tyre në temat që lidhen me qëndrueshmërinë. Ai do të identifikojë temat me interes midis studentëve dhe anëtarëve të fakultetit në lidhje me qëndrueshmërinë dhe ndryshimet klimatike.</w:t>
            </w:r>
          </w:p>
          <w:p w14:paraId="3CAAECE2" w14:textId="77777777" w:rsidR="00CB7B1A" w:rsidRPr="005D1EDA" w:rsidRDefault="003D1941" w:rsidP="00AB7338">
            <w:pPr>
              <w:pStyle w:val="ListParagraph"/>
              <w:numPr>
                <w:ilvl w:val="0"/>
                <w:numId w:val="12"/>
              </w:numPr>
              <w:tabs>
                <w:tab w:val="left" w:pos="316"/>
              </w:tabs>
              <w:spacing w:line="240" w:lineRule="auto"/>
              <w:ind w:left="32" w:firstLine="0"/>
              <w:rPr>
                <w:rFonts w:ascii="Arial Rounded MT Bold" w:hAnsi="Arial Rounded MT Bold"/>
                <w:sz w:val="16"/>
                <w:szCs w:val="16"/>
              </w:rPr>
            </w:pPr>
            <w:r w:rsidRPr="005D1EDA">
              <w:rPr>
                <w:rFonts w:ascii="Arial Rounded MT Bold" w:hAnsi="Arial Rounded MT Bold"/>
                <w:sz w:val="16"/>
                <w:szCs w:val="16"/>
              </w:rPr>
              <w:t>Hapi i dytë do të fokusohet në rritjen e ndërgjegjësimit dhe ndërtimin e interesit.</w:t>
            </w:r>
          </w:p>
          <w:p w14:paraId="044E68DB" w14:textId="77777777" w:rsidR="00CB7B1A" w:rsidRPr="005D1EDA" w:rsidRDefault="00CB7B1A" w:rsidP="00AB7338">
            <w:pPr>
              <w:pStyle w:val="ListParagraph"/>
              <w:numPr>
                <w:ilvl w:val="0"/>
                <w:numId w:val="12"/>
              </w:numPr>
              <w:tabs>
                <w:tab w:val="left" w:pos="316"/>
              </w:tabs>
              <w:spacing w:line="240" w:lineRule="auto"/>
              <w:ind w:left="32" w:firstLine="0"/>
              <w:rPr>
                <w:rFonts w:ascii="Arial Rounded MT Bold" w:hAnsi="Arial Rounded MT Bold"/>
                <w:sz w:val="16"/>
                <w:szCs w:val="16"/>
              </w:rPr>
            </w:pPr>
            <w:r w:rsidRPr="005D1EDA">
              <w:rPr>
                <w:rFonts w:ascii="Arial Rounded MT Bold" w:hAnsi="Arial Rounded MT Bold"/>
                <w:sz w:val="16"/>
                <w:szCs w:val="16"/>
              </w:rPr>
              <w:t>Përfshirja e studentëve:</w:t>
            </w:r>
          </w:p>
          <w:p w14:paraId="4F19495D" w14:textId="28F82E09" w:rsidR="00C478FE" w:rsidRPr="005D1EDA" w:rsidRDefault="00CB7B1A" w:rsidP="00AB7338">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Organizatat Studentore: Krijimi i një Klubi të Qëndrueshmërisë: Universiteti formon një Klub të Qëndrueshmërisë, një organizatë zyrtare studentore e fokusuar në çështjet e qëndrueshmërisë dhe mjedisit. Klubi i Qëndrueshmërisë mund të përdorë hapësirën e KHCS si një hapësirë ​​takimesh dhe të ketë akses në burimet universitare si </w:t>
            </w:r>
            <w:r w:rsidR="00A6570D">
              <w:rPr>
                <w:rFonts w:ascii="Arial Rounded MT Bold" w:hAnsi="Arial Rounded MT Bold"/>
                <w:sz w:val="16"/>
                <w:szCs w:val="16"/>
              </w:rPr>
              <w:t xml:space="preserve">organizimi dhe </w:t>
            </w:r>
            <w:r w:rsidRPr="005D1EDA">
              <w:rPr>
                <w:rFonts w:ascii="Arial Rounded MT Bold" w:hAnsi="Arial Rounded MT Bold"/>
                <w:sz w:val="16"/>
                <w:szCs w:val="16"/>
              </w:rPr>
              <w:t>promovimi i</w:t>
            </w:r>
            <w:r w:rsidR="00A6570D">
              <w:rPr>
                <w:rFonts w:ascii="Arial Rounded MT Bold" w:hAnsi="Arial Rounded MT Bold"/>
                <w:sz w:val="16"/>
                <w:szCs w:val="16"/>
              </w:rPr>
              <w:t xml:space="preserve"> aktiviteteve dhe pajisjeve</w:t>
            </w:r>
            <w:r w:rsidRPr="005D1EDA">
              <w:rPr>
                <w:rFonts w:ascii="Arial Rounded MT Bold" w:hAnsi="Arial Rounded MT Bold"/>
                <w:sz w:val="16"/>
                <w:szCs w:val="16"/>
              </w:rPr>
              <w:t xml:space="preserve">. Klubi i qëndrueshmërisë do të inkurajohet të bashkëpunojë me organizata të tjera studentore, departamente akademike dhe komunitetin lokal për të organizuar ngjarje, seminare dhe fushata ndërgjegjësimi lidhur </w:t>
            </w:r>
            <w:r w:rsidRPr="005D1EDA">
              <w:rPr>
                <w:rFonts w:ascii="Arial Rounded MT Bold" w:hAnsi="Arial Rounded MT Bold"/>
                <w:sz w:val="16"/>
                <w:szCs w:val="16"/>
              </w:rPr>
              <w:lastRenderedPageBreak/>
              <w:t xml:space="preserve">me qëndrueshmërinë. Klubi do të ndërmarrë projekte të qëndrueshmërisë në kampus, të tilla si promovimi i riciklimit, organizimi i </w:t>
            </w:r>
            <w:r w:rsidR="00A6570D">
              <w:rPr>
                <w:rFonts w:ascii="Arial Rounded MT Bold" w:hAnsi="Arial Rounded MT Bold"/>
                <w:sz w:val="16"/>
                <w:szCs w:val="16"/>
              </w:rPr>
              <w:t>aktiviteteve</w:t>
            </w:r>
            <w:r w:rsidRPr="005D1EDA">
              <w:rPr>
                <w:rFonts w:ascii="Arial Rounded MT Bold" w:hAnsi="Arial Rounded MT Bold"/>
                <w:sz w:val="16"/>
                <w:szCs w:val="16"/>
              </w:rPr>
              <w:t xml:space="preserve"> të mbjelljes së pemëve ose a</w:t>
            </w:r>
            <w:r w:rsidR="00A6570D">
              <w:rPr>
                <w:rFonts w:ascii="Arial Rounded MT Bold" w:hAnsi="Arial Rounded MT Bold"/>
                <w:sz w:val="16"/>
                <w:szCs w:val="16"/>
              </w:rPr>
              <w:t>d</w:t>
            </w:r>
            <w:r w:rsidRPr="005D1EDA">
              <w:rPr>
                <w:rFonts w:ascii="Arial Rounded MT Bold" w:hAnsi="Arial Rounded MT Bold"/>
                <w:sz w:val="16"/>
                <w:szCs w:val="16"/>
              </w:rPr>
              <w:t>vokimi për praktika efikase të energjisë.</w:t>
            </w:r>
          </w:p>
          <w:p w14:paraId="18204A48" w14:textId="77777777" w:rsidR="00C478FE" w:rsidRPr="005D1EDA" w:rsidRDefault="00C478FE" w:rsidP="00AB7338">
            <w:pPr>
              <w:spacing w:line="276" w:lineRule="auto"/>
              <w:jc w:val="both"/>
              <w:rPr>
                <w:rFonts w:ascii="Arial Rounded MT Bold" w:hAnsi="Arial Rounded MT Bold"/>
                <w:sz w:val="16"/>
                <w:szCs w:val="16"/>
              </w:rPr>
            </w:pPr>
            <w:r w:rsidRPr="005D1EDA">
              <w:rPr>
                <w:rFonts w:ascii="Arial Rounded MT Bold" w:hAnsi="Arial Rounded MT Bold"/>
                <w:b/>
                <w:bCs/>
                <w:sz w:val="16"/>
                <w:szCs w:val="16"/>
              </w:rPr>
              <w:t>Praktika dhe Mundësitë Vullnetare</w:t>
            </w:r>
            <w:r w:rsidRPr="005D1EDA">
              <w:rPr>
                <w:rFonts w:ascii="Arial Rounded MT Bold" w:hAnsi="Arial Rounded MT Bold"/>
                <w:sz w:val="16"/>
                <w:szCs w:val="16"/>
              </w:rPr>
              <w:t>:</w:t>
            </w:r>
          </w:p>
          <w:p w14:paraId="29CE694D" w14:textId="6C1FE36C" w:rsidR="00CB7B1A" w:rsidRPr="005D1EDA" w:rsidRDefault="00C478FE" w:rsidP="0024436B">
            <w:pPr>
              <w:spacing w:line="276" w:lineRule="auto"/>
              <w:jc w:val="both"/>
              <w:rPr>
                <w:rFonts w:ascii="Arial Rounded MT Bold" w:hAnsi="Arial Rounded MT Bold"/>
                <w:sz w:val="16"/>
                <w:szCs w:val="16"/>
              </w:rPr>
            </w:pPr>
            <w:r w:rsidRPr="005D1EDA">
              <w:rPr>
                <w:rFonts w:ascii="Arial Rounded MT Bold" w:hAnsi="Arial Rounded MT Bold"/>
                <w:sz w:val="16"/>
                <w:szCs w:val="16"/>
              </w:rPr>
              <w:t xml:space="preserve">Programi i praktikës: Universiteti krijon një program praktike të qëndrueshmërisë në partneritet me organizatat lokale mjedisore, agjencitë qeveritare ose bizneset. Studentët mund të aplikojnë për praktika që përputhen me interesat e tyre akademike dhe qëllimet e karrierës. Këto praktika mund të përfshijnë punën në projekte të qëndrueshmërisë, kryerjen e kërkimeve ose ndihmën për detyrat që lidhen me qëndrueshmërinë. Studentët që kryejnë këtë praktikë mund të fitojnë kredi akademike, veçanërisht ata në vitin e 3-të në programet e tyre </w:t>
            </w:r>
            <w:r w:rsidR="00A6570D" w:rsidRPr="005D1EDA">
              <w:rPr>
                <w:rFonts w:ascii="Arial Rounded MT Bold" w:hAnsi="Arial Rounded MT Bold"/>
                <w:sz w:val="16"/>
                <w:szCs w:val="16"/>
              </w:rPr>
              <w:t>Bachelor</w:t>
            </w:r>
            <w:r w:rsidRPr="005D1EDA">
              <w:rPr>
                <w:rFonts w:ascii="Arial Rounded MT Bold" w:hAnsi="Arial Rounded MT Bold"/>
                <w:sz w:val="16"/>
                <w:szCs w:val="16"/>
              </w:rPr>
              <w:t xml:space="preserve"> me një</w:t>
            </w:r>
            <w:r w:rsidR="00A6570D">
              <w:rPr>
                <w:rFonts w:ascii="Arial Rounded MT Bold" w:hAnsi="Arial Rounded MT Bold"/>
                <w:sz w:val="16"/>
                <w:szCs w:val="16"/>
              </w:rPr>
              <w:t xml:space="preserve"> modul</w:t>
            </w:r>
            <w:r w:rsidRPr="005D1EDA">
              <w:rPr>
                <w:rFonts w:ascii="Arial Rounded MT Bold" w:hAnsi="Arial Rounded MT Bold"/>
                <w:sz w:val="16"/>
                <w:szCs w:val="16"/>
              </w:rPr>
              <w:t xml:space="preserve"> të titulluar Praktika e Karrierës. Kjo mund të motivojë më shumë studentë të marrin pjesë. Studentët marrin njohje për punën e tyre përmes çmimeve, certifikatave ose </w:t>
            </w:r>
            <w:r w:rsidR="00A6570D">
              <w:rPr>
                <w:rFonts w:ascii="Arial Rounded MT Bold" w:hAnsi="Arial Rounded MT Bold"/>
                <w:sz w:val="16"/>
                <w:szCs w:val="16"/>
              </w:rPr>
              <w:t>citimeve</w:t>
            </w:r>
            <w:r w:rsidRPr="005D1EDA">
              <w:rPr>
                <w:rFonts w:ascii="Arial Rounded MT Bold" w:hAnsi="Arial Rounded MT Bold"/>
                <w:sz w:val="16"/>
                <w:szCs w:val="16"/>
              </w:rPr>
              <w:t xml:space="preserve"> në publikimet universitare, duke inkurajuar më shumë studentë të përfshihen.</w:t>
            </w:r>
          </w:p>
        </w:tc>
        <w:tc>
          <w:tcPr>
            <w:tcW w:w="2340" w:type="dxa"/>
          </w:tcPr>
          <w:p w14:paraId="6EAA6AD6" w14:textId="77777777" w:rsidR="003D1941" w:rsidRPr="005D1EDA" w:rsidRDefault="003D1941" w:rsidP="00AB7338">
            <w:pPr>
              <w:pStyle w:val="ListParagraph"/>
              <w:numPr>
                <w:ilvl w:val="0"/>
                <w:numId w:val="4"/>
              </w:numPr>
              <w:tabs>
                <w:tab w:val="left" w:pos="316"/>
              </w:tabs>
              <w:spacing w:line="240" w:lineRule="auto"/>
              <w:rPr>
                <w:rFonts w:ascii="Arial Rounded MT Bold" w:hAnsi="Arial Rounded MT Bold"/>
                <w:sz w:val="16"/>
                <w:szCs w:val="16"/>
              </w:rPr>
            </w:pPr>
            <w:r w:rsidRPr="005D1EDA">
              <w:rPr>
                <w:rFonts w:ascii="Arial Rounded MT Bold" w:hAnsi="Arial Rounded MT Bold"/>
                <w:sz w:val="16"/>
                <w:szCs w:val="16"/>
              </w:rPr>
              <w:lastRenderedPageBreak/>
              <w:t>Brenda vitit të ardhshëm akademik 2024-2025, Universiteti Luarasi do të nisë Iniciativën e Kërkimit të Gjelbër. Hapi i parë është Vlerësimi.</w:t>
            </w:r>
          </w:p>
          <w:p w14:paraId="1AD198F8" w14:textId="5D67E69E" w:rsidR="00DF0CB0" w:rsidRPr="005D1EDA" w:rsidRDefault="003D1941" w:rsidP="00AB7338">
            <w:pPr>
              <w:pStyle w:val="ListParagraph"/>
              <w:numPr>
                <w:ilvl w:val="0"/>
                <w:numId w:val="4"/>
              </w:numPr>
              <w:tabs>
                <w:tab w:val="left" w:pos="318"/>
              </w:tabs>
              <w:spacing w:line="240" w:lineRule="auto"/>
              <w:rPr>
                <w:rFonts w:ascii="Arial Rounded MT Bold" w:hAnsi="Arial Rounded MT Bold"/>
                <w:b/>
                <w:sz w:val="16"/>
                <w:szCs w:val="16"/>
              </w:rPr>
            </w:pPr>
            <w:r w:rsidRPr="005D1EDA">
              <w:rPr>
                <w:rFonts w:ascii="Arial Rounded MT Bold" w:hAnsi="Arial Rounded MT Bold"/>
                <w:b/>
                <w:bCs/>
                <w:sz w:val="16"/>
                <w:szCs w:val="16"/>
              </w:rPr>
              <w:t>Sondazhet</w:t>
            </w:r>
            <w:r w:rsidR="00A6570D">
              <w:rPr>
                <w:rFonts w:ascii="Arial Rounded MT Bold" w:hAnsi="Arial Rounded MT Bold"/>
                <w:b/>
                <w:bCs/>
                <w:sz w:val="16"/>
                <w:szCs w:val="16"/>
              </w:rPr>
              <w:t xml:space="preserve"> e </w:t>
            </w:r>
            <w:r w:rsidRPr="005D1EDA">
              <w:rPr>
                <w:rFonts w:ascii="Arial Rounded MT Bold" w:hAnsi="Arial Rounded MT Bold"/>
                <w:sz w:val="16"/>
                <w:szCs w:val="16"/>
              </w:rPr>
              <w:t>stafit të fakultetit dhe studentëve.</w:t>
            </w:r>
          </w:p>
          <w:p w14:paraId="75E61411" w14:textId="4BC7CEC4" w:rsidR="00DF0CB0" w:rsidRPr="005D1EDA" w:rsidRDefault="003D1941" w:rsidP="00AB7338">
            <w:pPr>
              <w:pStyle w:val="ListParagraph"/>
              <w:numPr>
                <w:ilvl w:val="0"/>
                <w:numId w:val="4"/>
              </w:numPr>
              <w:tabs>
                <w:tab w:val="left" w:pos="318"/>
              </w:tabs>
              <w:spacing w:line="240" w:lineRule="auto"/>
              <w:rPr>
                <w:rFonts w:ascii="Arial Rounded MT Bold" w:hAnsi="Arial Rounded MT Bold"/>
                <w:sz w:val="16"/>
                <w:szCs w:val="16"/>
              </w:rPr>
            </w:pPr>
            <w:r w:rsidRPr="005D1EDA">
              <w:rPr>
                <w:rFonts w:ascii="Arial Rounded MT Bold" w:hAnsi="Arial Rounded MT Bold"/>
                <w:b/>
                <w:bCs/>
                <w:sz w:val="16"/>
                <w:szCs w:val="16"/>
              </w:rPr>
              <w:t>Një Simpozium i Kërkimit të Qëndru</w:t>
            </w:r>
            <w:r w:rsidR="00A6570D">
              <w:rPr>
                <w:rFonts w:ascii="Arial Rounded MT Bold" w:hAnsi="Arial Rounded MT Bold"/>
                <w:b/>
                <w:bCs/>
                <w:sz w:val="16"/>
                <w:szCs w:val="16"/>
              </w:rPr>
              <w:t xml:space="preserve">eshmërisë </w:t>
            </w:r>
            <w:r w:rsidRPr="005D1EDA">
              <w:rPr>
                <w:rFonts w:ascii="Arial Rounded MT Bold" w:hAnsi="Arial Rounded MT Bold"/>
                <w:sz w:val="16"/>
                <w:szCs w:val="16"/>
              </w:rPr>
              <w:t>do të organizohet, duke ftuar studiues të njohur të qëndrueshmërisë si folës kryesorë.</w:t>
            </w:r>
          </w:p>
          <w:p w14:paraId="169CD64D" w14:textId="0837158B" w:rsidR="003D1941" w:rsidRPr="005D1EDA" w:rsidRDefault="003D1941" w:rsidP="00AB7338">
            <w:pPr>
              <w:pStyle w:val="ListParagraph"/>
              <w:numPr>
                <w:ilvl w:val="0"/>
                <w:numId w:val="4"/>
              </w:numPr>
              <w:tabs>
                <w:tab w:val="left" w:pos="318"/>
              </w:tabs>
              <w:spacing w:line="240" w:lineRule="auto"/>
              <w:rPr>
                <w:rFonts w:ascii="Arial Rounded MT Bold" w:hAnsi="Arial Rounded MT Bold"/>
                <w:sz w:val="16"/>
                <w:szCs w:val="16"/>
              </w:rPr>
            </w:pPr>
            <w:r w:rsidRPr="005D1EDA">
              <w:rPr>
                <w:rFonts w:ascii="Arial Rounded MT Bold" w:hAnsi="Arial Rounded MT Bold"/>
                <w:sz w:val="16"/>
                <w:szCs w:val="16"/>
              </w:rPr>
              <w:t xml:space="preserve">Brenda faqes së internetit të institucionit, do të krijohet një faqe interneti e dedikuar për të shfaqur projektet kërkimore të fakulteteve dhe studentëve dhe për të ndarë </w:t>
            </w:r>
            <w:r w:rsidR="00A6570D">
              <w:rPr>
                <w:rFonts w:ascii="Arial Rounded MT Bold" w:hAnsi="Arial Rounded MT Bold"/>
                <w:sz w:val="16"/>
                <w:szCs w:val="16"/>
              </w:rPr>
              <w:t>informacionet</w:t>
            </w:r>
            <w:r w:rsidRPr="005D1EDA">
              <w:rPr>
                <w:rFonts w:ascii="Arial Rounded MT Bold" w:hAnsi="Arial Rounded MT Bold"/>
                <w:sz w:val="16"/>
                <w:szCs w:val="16"/>
              </w:rPr>
              <w:t xml:space="preserve"> e qëndrueshmërisë.</w:t>
            </w:r>
          </w:p>
          <w:p w14:paraId="19D600D9" w14:textId="77777777" w:rsidR="00DF0CB0" w:rsidRPr="005D1EDA" w:rsidRDefault="00DF0CB0" w:rsidP="00AB7338">
            <w:pPr>
              <w:tabs>
                <w:tab w:val="left" w:pos="318"/>
              </w:tabs>
              <w:ind w:left="36"/>
              <w:rPr>
                <w:rFonts w:ascii="Arial Rounded MT Bold" w:hAnsi="Arial Rounded MT Bold"/>
                <w:sz w:val="16"/>
                <w:szCs w:val="16"/>
              </w:rPr>
            </w:pPr>
          </w:p>
        </w:tc>
        <w:tc>
          <w:tcPr>
            <w:tcW w:w="2528" w:type="dxa"/>
            <w:gridSpan w:val="2"/>
          </w:tcPr>
          <w:p w14:paraId="41EB3323" w14:textId="1E9BDA0F" w:rsidR="00DF0CB0" w:rsidRPr="005D1EDA" w:rsidRDefault="00DF0CB0" w:rsidP="00AB7338">
            <w:pPr>
              <w:pStyle w:val="ListParagraph"/>
              <w:numPr>
                <w:ilvl w:val="0"/>
                <w:numId w:val="12"/>
              </w:numPr>
              <w:spacing w:line="240" w:lineRule="auto"/>
              <w:ind w:left="81" w:firstLine="0"/>
              <w:rPr>
                <w:rFonts w:ascii="Arial Rounded MT Bold" w:hAnsi="Arial Rounded MT Bold"/>
                <w:sz w:val="16"/>
                <w:szCs w:val="16"/>
              </w:rPr>
            </w:pPr>
            <w:r w:rsidRPr="005D1EDA">
              <w:rPr>
                <w:rFonts w:ascii="Arial Rounded MT Bold" w:hAnsi="Arial Rounded MT Bold"/>
                <w:sz w:val="16"/>
                <w:szCs w:val="16"/>
              </w:rPr>
              <w:t>Zhvillimi i kërkim</w:t>
            </w:r>
            <w:r w:rsidR="00A6570D">
              <w:rPr>
                <w:rFonts w:ascii="Arial Rounded MT Bold" w:hAnsi="Arial Rounded MT Bold"/>
                <w:sz w:val="16"/>
                <w:szCs w:val="16"/>
              </w:rPr>
              <w:t xml:space="preserve">eve </w:t>
            </w:r>
            <w:r w:rsidRPr="005D1EDA">
              <w:rPr>
                <w:rFonts w:ascii="Arial Rounded MT Bold" w:hAnsi="Arial Rounded MT Bold"/>
                <w:sz w:val="16"/>
                <w:szCs w:val="16"/>
              </w:rPr>
              <w:t>që kontribuon në zgjidhje të qëndrueshme dhe informon politikat dhe praktikën.</w:t>
            </w:r>
          </w:p>
          <w:p w14:paraId="7715A94B" w14:textId="77777777" w:rsidR="00DF0CB0" w:rsidRPr="005D1EDA" w:rsidRDefault="00DF0CB0" w:rsidP="00AB7338">
            <w:pPr>
              <w:pStyle w:val="ListParagraph"/>
              <w:numPr>
                <w:ilvl w:val="0"/>
                <w:numId w:val="12"/>
              </w:numPr>
              <w:spacing w:line="240" w:lineRule="auto"/>
              <w:ind w:left="81" w:firstLine="0"/>
              <w:rPr>
                <w:rFonts w:ascii="Arial Rounded MT Bold" w:hAnsi="Arial Rounded MT Bold"/>
                <w:sz w:val="16"/>
                <w:szCs w:val="16"/>
              </w:rPr>
            </w:pPr>
            <w:r w:rsidRPr="005D1EDA">
              <w:rPr>
                <w:rFonts w:ascii="Arial Rounded MT Bold" w:hAnsi="Arial Rounded MT Bold"/>
                <w:sz w:val="16"/>
                <w:szCs w:val="16"/>
              </w:rPr>
              <w:t>Avancimi i njohurive në fusha të tilla si energjia e rinovueshme, përshtatja ndaj ndryshimeve klimatike dhe qëndrueshmëria.</w:t>
            </w:r>
          </w:p>
          <w:p w14:paraId="150C8B73" w14:textId="77777777" w:rsidR="00DF0CB0" w:rsidRPr="005D1EDA" w:rsidRDefault="00DF0CB0" w:rsidP="00AB7338">
            <w:pPr>
              <w:pStyle w:val="ListParagraph"/>
              <w:numPr>
                <w:ilvl w:val="0"/>
                <w:numId w:val="12"/>
              </w:numPr>
              <w:spacing w:line="240" w:lineRule="auto"/>
              <w:ind w:left="81" w:firstLine="0"/>
              <w:rPr>
                <w:rFonts w:ascii="Arial Rounded MT Bold" w:hAnsi="Arial Rounded MT Bold"/>
                <w:sz w:val="16"/>
                <w:szCs w:val="16"/>
              </w:rPr>
            </w:pPr>
            <w:r w:rsidRPr="005D1EDA">
              <w:rPr>
                <w:rFonts w:ascii="Arial Rounded MT Bold" w:hAnsi="Arial Rounded MT Bold"/>
                <w:sz w:val="16"/>
                <w:szCs w:val="16"/>
              </w:rPr>
              <w:t>Zhvillimi i aftësive: Projektet kërkimore ofrojnë mundësi të vlefshme për studentët për të zhvilluar të menduarit kritik, zgjidhjen e problemeve dhe aftësitë kërkimore, duke rritur zhvillimin e tyre akademik dhe profesional.</w:t>
            </w:r>
          </w:p>
          <w:p w14:paraId="1D4E6F28" w14:textId="77777777" w:rsidR="00DF0CB0" w:rsidRPr="005D1EDA" w:rsidRDefault="00DF0CB0" w:rsidP="00011352">
            <w:pPr>
              <w:pStyle w:val="ListParagraph"/>
              <w:tabs>
                <w:tab w:val="left" w:pos="368"/>
              </w:tabs>
              <w:spacing w:line="240" w:lineRule="auto"/>
              <w:ind w:left="0"/>
              <w:rPr>
                <w:rFonts w:ascii="Arial Rounded MT Bold" w:hAnsi="Arial Rounded MT Bold"/>
                <w:sz w:val="16"/>
                <w:szCs w:val="16"/>
              </w:rPr>
            </w:pPr>
          </w:p>
        </w:tc>
        <w:tc>
          <w:tcPr>
            <w:tcW w:w="1977" w:type="dxa"/>
          </w:tcPr>
          <w:p w14:paraId="650B03BB" w14:textId="1C1303F3" w:rsidR="00DF0CB0" w:rsidRPr="005D1EDA" w:rsidRDefault="00DF0CB0" w:rsidP="00AB7338">
            <w:pPr>
              <w:pStyle w:val="ListParagraph"/>
              <w:numPr>
                <w:ilvl w:val="0"/>
                <w:numId w:val="12"/>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 xml:space="preserve">Fakulteti dhe </w:t>
            </w:r>
            <w:r w:rsidR="00B23441">
              <w:rPr>
                <w:rFonts w:ascii="Arial Rounded MT Bold" w:hAnsi="Arial Rounded MT Bold"/>
                <w:sz w:val="16"/>
                <w:szCs w:val="16"/>
              </w:rPr>
              <w:t>Kërkuesit</w:t>
            </w:r>
            <w:r w:rsidRPr="005D1EDA">
              <w:rPr>
                <w:rFonts w:ascii="Arial Rounded MT Bold" w:hAnsi="Arial Rounded MT Bold"/>
                <w:sz w:val="16"/>
                <w:szCs w:val="16"/>
              </w:rPr>
              <w:t>: Drejto</w:t>
            </w:r>
            <w:r w:rsidR="009552C7">
              <w:rPr>
                <w:rFonts w:ascii="Arial Rounded MT Bold" w:hAnsi="Arial Rounded MT Bold"/>
                <w:sz w:val="16"/>
                <w:szCs w:val="16"/>
              </w:rPr>
              <w:t xml:space="preserve">jnë </w:t>
            </w:r>
            <w:r w:rsidRPr="005D1EDA">
              <w:rPr>
                <w:rFonts w:ascii="Arial Rounded MT Bold" w:hAnsi="Arial Rounded MT Bold"/>
                <w:sz w:val="16"/>
                <w:szCs w:val="16"/>
              </w:rPr>
              <w:t>bashkëpunime kërkimore ndërdisiplinore, inic</w:t>
            </w:r>
            <w:r w:rsidR="009552C7">
              <w:rPr>
                <w:rFonts w:ascii="Arial Rounded MT Bold" w:hAnsi="Arial Rounded MT Bold"/>
                <w:sz w:val="16"/>
                <w:szCs w:val="16"/>
              </w:rPr>
              <w:t>iojnë</w:t>
            </w:r>
            <w:r w:rsidRPr="005D1EDA">
              <w:rPr>
                <w:rFonts w:ascii="Arial Rounded MT Bold" w:hAnsi="Arial Rounded MT Bold"/>
                <w:sz w:val="16"/>
                <w:szCs w:val="16"/>
              </w:rPr>
              <w:t xml:space="preserve"> projekte kërkimore dhe mentoro</w:t>
            </w:r>
            <w:r w:rsidR="009552C7">
              <w:rPr>
                <w:rFonts w:ascii="Arial Rounded MT Bold" w:hAnsi="Arial Rounded MT Bold"/>
                <w:sz w:val="16"/>
                <w:szCs w:val="16"/>
              </w:rPr>
              <w:t>jnë</w:t>
            </w:r>
            <w:r w:rsidRPr="005D1EDA">
              <w:rPr>
                <w:rFonts w:ascii="Arial Rounded MT Bold" w:hAnsi="Arial Rounded MT Bold"/>
                <w:sz w:val="16"/>
                <w:szCs w:val="16"/>
              </w:rPr>
              <w:t xml:space="preserve"> studentët.</w:t>
            </w:r>
          </w:p>
          <w:p w14:paraId="729B1198" w14:textId="77777777" w:rsidR="00DF0CB0" w:rsidRPr="005D1EDA" w:rsidRDefault="00DF0CB0" w:rsidP="00AB7338">
            <w:pPr>
              <w:pStyle w:val="ListParagraph"/>
              <w:numPr>
                <w:ilvl w:val="0"/>
                <w:numId w:val="12"/>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Qendrat Kërkimore: Ofrojnë mbështetje, mundësi financimi dhe burime për projektet kërkimore të fakultetit dhe studentëve.</w:t>
            </w:r>
          </w:p>
          <w:p w14:paraId="41FEED4E" w14:textId="01512801" w:rsidR="00DF0CB0" w:rsidRPr="005D1EDA" w:rsidRDefault="00003E22" w:rsidP="00AB7338">
            <w:pPr>
              <w:pStyle w:val="ListParagraph"/>
              <w:numPr>
                <w:ilvl w:val="0"/>
                <w:numId w:val="12"/>
              </w:numPr>
              <w:tabs>
                <w:tab w:val="left" w:pos="314"/>
              </w:tabs>
              <w:spacing w:line="240" w:lineRule="auto"/>
              <w:ind w:left="30" w:firstLine="0"/>
              <w:rPr>
                <w:rFonts w:ascii="Arial Rounded MT Bold" w:hAnsi="Arial Rounded MT Bold"/>
                <w:sz w:val="16"/>
                <w:szCs w:val="16"/>
              </w:rPr>
            </w:pPr>
            <w:r>
              <w:rPr>
                <w:rFonts w:ascii="Arial Rounded MT Bold" w:hAnsi="Arial Rounded MT Bold"/>
                <w:sz w:val="16"/>
                <w:szCs w:val="16"/>
              </w:rPr>
              <w:t>Drejtuesit</w:t>
            </w:r>
            <w:r w:rsidR="00DF0CB0" w:rsidRPr="005D1EDA">
              <w:rPr>
                <w:rFonts w:ascii="Arial Rounded MT Bold" w:hAnsi="Arial Rounded MT Bold"/>
                <w:sz w:val="16"/>
                <w:szCs w:val="16"/>
              </w:rPr>
              <w:t xml:space="preserve"> institucional: Përcakto</w:t>
            </w:r>
            <w:r>
              <w:rPr>
                <w:rFonts w:ascii="Arial Rounded MT Bold" w:hAnsi="Arial Rounded MT Bold"/>
                <w:sz w:val="16"/>
                <w:szCs w:val="16"/>
              </w:rPr>
              <w:t>jnë</w:t>
            </w:r>
            <w:r w:rsidR="00DF0CB0" w:rsidRPr="005D1EDA">
              <w:rPr>
                <w:rFonts w:ascii="Arial Rounded MT Bold" w:hAnsi="Arial Rounded MT Bold"/>
                <w:sz w:val="16"/>
                <w:szCs w:val="16"/>
              </w:rPr>
              <w:t xml:space="preserve"> prioritetet strategjike dhe shpërnda</w:t>
            </w:r>
            <w:r>
              <w:rPr>
                <w:rFonts w:ascii="Arial Rounded MT Bold" w:hAnsi="Arial Rounded MT Bold"/>
                <w:sz w:val="16"/>
                <w:szCs w:val="16"/>
              </w:rPr>
              <w:t>jnë</w:t>
            </w:r>
            <w:r w:rsidR="00DF0CB0" w:rsidRPr="005D1EDA">
              <w:rPr>
                <w:rFonts w:ascii="Arial Rounded MT Bold" w:hAnsi="Arial Rounded MT Bold"/>
                <w:sz w:val="16"/>
                <w:szCs w:val="16"/>
              </w:rPr>
              <w:t xml:space="preserve"> burime për të mbështetur aktivitetet kërkimore në qëndrueshmërinë mjedisore.</w:t>
            </w:r>
          </w:p>
          <w:p w14:paraId="6BE29131" w14:textId="59AEEFF8" w:rsidR="0003010A" w:rsidRPr="005D1EDA" w:rsidRDefault="00DF0CB0" w:rsidP="00AB7338">
            <w:pPr>
              <w:pStyle w:val="ListParagraph"/>
              <w:numPr>
                <w:ilvl w:val="0"/>
                <w:numId w:val="2"/>
              </w:numPr>
              <w:tabs>
                <w:tab w:val="left" w:pos="360"/>
              </w:tabs>
              <w:spacing w:line="240" w:lineRule="auto"/>
              <w:ind w:left="0" w:firstLine="75"/>
              <w:rPr>
                <w:rFonts w:ascii="Arial Rounded MT Bold" w:hAnsi="Arial Rounded MT Bold"/>
                <w:sz w:val="16"/>
                <w:szCs w:val="16"/>
              </w:rPr>
            </w:pPr>
            <w:r w:rsidRPr="005D1EDA">
              <w:rPr>
                <w:rFonts w:ascii="Arial Rounded MT Bold" w:hAnsi="Arial Rounded MT Bold"/>
                <w:sz w:val="16"/>
                <w:szCs w:val="16"/>
              </w:rPr>
              <w:t>Studentët: M</w:t>
            </w:r>
            <w:r w:rsidR="00003E22">
              <w:rPr>
                <w:rFonts w:ascii="Arial Rounded MT Bold" w:hAnsi="Arial Rounded MT Bold"/>
                <w:sz w:val="16"/>
                <w:szCs w:val="16"/>
              </w:rPr>
              <w:t xml:space="preserve">arrin </w:t>
            </w:r>
            <w:r w:rsidRPr="005D1EDA">
              <w:rPr>
                <w:rFonts w:ascii="Arial Rounded MT Bold" w:hAnsi="Arial Rounded MT Bold"/>
                <w:sz w:val="16"/>
                <w:szCs w:val="16"/>
              </w:rPr>
              <w:t>pjesë në projekte kërkimore nën mbikëqyrjen e mentorëve të fakultetit.</w:t>
            </w:r>
          </w:p>
          <w:p w14:paraId="6DE8E60E" w14:textId="691BDCCA" w:rsidR="00A71564" w:rsidRPr="005D1EDA" w:rsidRDefault="0003010A" w:rsidP="00AB7338">
            <w:pPr>
              <w:pStyle w:val="ListParagraph"/>
              <w:numPr>
                <w:ilvl w:val="0"/>
                <w:numId w:val="2"/>
              </w:numPr>
              <w:tabs>
                <w:tab w:val="left" w:pos="360"/>
              </w:tabs>
              <w:spacing w:line="240" w:lineRule="auto"/>
              <w:ind w:left="0" w:firstLine="75"/>
              <w:rPr>
                <w:rFonts w:ascii="Arial Rounded MT Bold" w:hAnsi="Arial Rounded MT Bold"/>
                <w:sz w:val="16"/>
                <w:szCs w:val="16"/>
              </w:rPr>
            </w:pPr>
            <w:r w:rsidRPr="005D1EDA">
              <w:rPr>
                <w:rFonts w:ascii="Arial Rounded MT Bold" w:hAnsi="Arial Rounded MT Bold"/>
                <w:sz w:val="16"/>
                <w:szCs w:val="16"/>
              </w:rPr>
              <w:t>Studentët: M</w:t>
            </w:r>
            <w:r w:rsidR="00003E22">
              <w:rPr>
                <w:rFonts w:ascii="Arial Rounded MT Bold" w:hAnsi="Arial Rounded MT Bold"/>
                <w:sz w:val="16"/>
                <w:szCs w:val="16"/>
              </w:rPr>
              <w:t xml:space="preserve">arrin </w:t>
            </w:r>
            <w:r w:rsidRPr="005D1EDA">
              <w:rPr>
                <w:rFonts w:ascii="Arial Rounded MT Bold" w:hAnsi="Arial Rounded MT Bold"/>
                <w:sz w:val="16"/>
                <w:szCs w:val="16"/>
              </w:rPr>
              <w:t>pjesë në sondazhe dhe j</w:t>
            </w:r>
            <w:r w:rsidR="00003E22">
              <w:rPr>
                <w:rFonts w:ascii="Arial Rounded MT Bold" w:hAnsi="Arial Rounded MT Bold"/>
                <w:sz w:val="16"/>
                <w:szCs w:val="16"/>
              </w:rPr>
              <w:t xml:space="preserve">apin </w:t>
            </w:r>
            <w:r w:rsidRPr="005D1EDA">
              <w:rPr>
                <w:rFonts w:ascii="Arial Rounded MT Bold" w:hAnsi="Arial Rounded MT Bold"/>
                <w:sz w:val="16"/>
                <w:szCs w:val="16"/>
              </w:rPr>
              <w:t>komente mbi përvojat dhe pritshmëritë e tyre në lidhje me edukimin mjedisor.</w:t>
            </w:r>
          </w:p>
        </w:tc>
        <w:tc>
          <w:tcPr>
            <w:tcW w:w="450" w:type="dxa"/>
            <w:textDirection w:val="tbRl"/>
          </w:tcPr>
          <w:p w14:paraId="1ACE9E99" w14:textId="77777777" w:rsidR="00DF0CB0" w:rsidRPr="005D1EDA" w:rsidRDefault="00DF0CB0" w:rsidP="00AB7338">
            <w:pPr>
              <w:ind w:left="113" w:right="113"/>
              <w:rPr>
                <w:rFonts w:ascii="Arial Rounded MT Bold" w:hAnsi="Arial Rounded MT Bold"/>
                <w:sz w:val="16"/>
                <w:szCs w:val="16"/>
              </w:rPr>
            </w:pPr>
            <w:r w:rsidRPr="005D1EDA">
              <w:rPr>
                <w:rFonts w:ascii="Arial Rounded MT Bold" w:hAnsi="Arial Rounded MT Bold"/>
                <w:sz w:val="16"/>
                <w:szCs w:val="16"/>
              </w:rPr>
              <w:t>Lartë</w:t>
            </w:r>
          </w:p>
        </w:tc>
        <w:tc>
          <w:tcPr>
            <w:tcW w:w="2011" w:type="dxa"/>
          </w:tcPr>
          <w:p w14:paraId="03A722A3" w14:textId="77777777" w:rsidR="00DF0CB0" w:rsidRPr="005D1EDA" w:rsidRDefault="00DF0CB0" w:rsidP="00AB7338">
            <w:pPr>
              <w:pStyle w:val="ListParagraph"/>
              <w:numPr>
                <w:ilvl w:val="0"/>
                <w:numId w:val="12"/>
              </w:numPr>
              <w:tabs>
                <w:tab w:val="left" w:pos="233"/>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Buxheti institucional: Alokohen fonde për të mbështetur kërkimin.</w:t>
            </w:r>
          </w:p>
          <w:p w14:paraId="3DE86C88" w14:textId="6A62DA55" w:rsidR="00DF0CB0" w:rsidRPr="005D1EDA" w:rsidRDefault="00DF0CB0" w:rsidP="00AB7338">
            <w:pPr>
              <w:pStyle w:val="ListParagraph"/>
              <w:numPr>
                <w:ilvl w:val="0"/>
                <w:numId w:val="12"/>
              </w:numPr>
              <w:tabs>
                <w:tab w:val="left" w:pos="233"/>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Kërko</w:t>
            </w:r>
            <w:r w:rsidR="00003E22">
              <w:rPr>
                <w:rFonts w:ascii="Arial Rounded MT Bold" w:hAnsi="Arial Rounded MT Bold"/>
                <w:sz w:val="16"/>
                <w:szCs w:val="16"/>
              </w:rPr>
              <w:t>hen</w:t>
            </w:r>
            <w:r w:rsidRPr="005D1EDA">
              <w:rPr>
                <w:rFonts w:ascii="Arial Rounded MT Bold" w:hAnsi="Arial Rounded MT Bold"/>
                <w:sz w:val="16"/>
                <w:szCs w:val="16"/>
              </w:rPr>
              <w:t xml:space="preserve"> fonde nga agjencitë qeveritare, fondacionet dhe partnerët e industrisë për të mbështetur projektet kërkimore, konferencat dhe aktivitetet e shpërndarjes.</w:t>
            </w:r>
          </w:p>
          <w:p w14:paraId="1898626B" w14:textId="3457DDE2" w:rsidR="00DF0CB0" w:rsidRPr="005D1EDA" w:rsidRDefault="00DF0CB0" w:rsidP="00AB7338">
            <w:pPr>
              <w:pStyle w:val="ListParagraph"/>
              <w:numPr>
                <w:ilvl w:val="0"/>
                <w:numId w:val="3"/>
              </w:numPr>
              <w:tabs>
                <w:tab w:val="left" w:pos="363"/>
              </w:tabs>
              <w:spacing w:line="240" w:lineRule="auto"/>
              <w:ind w:left="80" w:firstLine="0"/>
              <w:rPr>
                <w:rFonts w:ascii="Arial Rounded MT Bold" w:hAnsi="Arial Rounded MT Bold"/>
                <w:sz w:val="16"/>
                <w:szCs w:val="16"/>
              </w:rPr>
            </w:pPr>
            <w:r w:rsidRPr="005D1EDA">
              <w:rPr>
                <w:rFonts w:ascii="Arial Rounded MT Bold" w:hAnsi="Arial Rounded MT Bold"/>
                <w:sz w:val="16"/>
                <w:szCs w:val="16"/>
              </w:rPr>
              <w:t>Partneritetet e industrisë: Bashkëpuno</w:t>
            </w:r>
            <w:r w:rsidR="00003E22">
              <w:rPr>
                <w:rFonts w:ascii="Arial Rounded MT Bold" w:hAnsi="Arial Rounded MT Bold"/>
                <w:sz w:val="16"/>
                <w:szCs w:val="16"/>
              </w:rPr>
              <w:t>jnë</w:t>
            </w:r>
            <w:r w:rsidRPr="005D1EDA">
              <w:rPr>
                <w:rFonts w:ascii="Arial Rounded MT Bold" w:hAnsi="Arial Rounded MT Bold"/>
                <w:sz w:val="16"/>
                <w:szCs w:val="16"/>
              </w:rPr>
              <w:t xml:space="preserve"> me partnerët e industrisë në projekte dhe iniciativa kërkimore, duke shfrytëzuar burimet financiare dhe ekspertizën për të adresuar sfidat e ndërsjella mjedisore.</w:t>
            </w:r>
          </w:p>
        </w:tc>
      </w:tr>
    </w:tbl>
    <w:p w14:paraId="281DB2BC" w14:textId="77777777" w:rsidR="00DF0CB0" w:rsidRPr="005D1EDA" w:rsidRDefault="00DF0CB0"/>
    <w:tbl>
      <w:tblPr>
        <w:tblStyle w:val="TableGrid"/>
        <w:tblpPr w:leftFromText="180" w:rightFromText="180" w:horzAnchor="margin" w:tblpXSpec="center" w:tblpY="-990"/>
        <w:tblW w:w="15300" w:type="dxa"/>
        <w:tblLayout w:type="fixed"/>
        <w:tblLook w:val="04A0" w:firstRow="1" w:lastRow="0" w:firstColumn="1" w:lastColumn="0" w:noHBand="0" w:noVBand="1"/>
      </w:tblPr>
      <w:tblGrid>
        <w:gridCol w:w="424"/>
        <w:gridCol w:w="711"/>
        <w:gridCol w:w="1835"/>
        <w:gridCol w:w="2340"/>
        <w:gridCol w:w="2790"/>
        <w:gridCol w:w="2661"/>
        <w:gridCol w:w="2019"/>
        <w:gridCol w:w="450"/>
        <w:gridCol w:w="2062"/>
        <w:gridCol w:w="8"/>
      </w:tblGrid>
      <w:tr w:rsidR="00DF0CB0" w:rsidRPr="005D1EDA" w14:paraId="14379C3A" w14:textId="77777777" w:rsidTr="00174F64">
        <w:trPr>
          <w:cantSplit/>
          <w:trHeight w:val="890"/>
          <w:tblHeader/>
        </w:trPr>
        <w:tc>
          <w:tcPr>
            <w:tcW w:w="424" w:type="dxa"/>
            <w:textDirection w:val="tbRl"/>
            <w:vAlign w:val="center"/>
          </w:tcPr>
          <w:p w14:paraId="165EAF77" w14:textId="77777777" w:rsidR="00DF0CB0" w:rsidRPr="005D1EDA" w:rsidRDefault="00DF0CB0" w:rsidP="00AB7338">
            <w:pPr>
              <w:ind w:left="113" w:right="113"/>
              <w:jc w:val="center"/>
              <w:rPr>
                <w:b/>
                <w:bCs/>
                <w:sz w:val="16"/>
                <w:szCs w:val="16"/>
              </w:rPr>
            </w:pPr>
            <w:r w:rsidRPr="005D1EDA">
              <w:rPr>
                <w:b/>
                <w:bCs/>
                <w:sz w:val="16"/>
                <w:szCs w:val="16"/>
              </w:rPr>
              <w:lastRenderedPageBreak/>
              <w:t>Nr.</w:t>
            </w:r>
          </w:p>
        </w:tc>
        <w:tc>
          <w:tcPr>
            <w:tcW w:w="711" w:type="dxa"/>
            <w:textDirection w:val="tbRl"/>
            <w:vAlign w:val="center"/>
          </w:tcPr>
          <w:p w14:paraId="497E218D" w14:textId="6EC71C97" w:rsidR="00DF0CB0" w:rsidRPr="005D1EDA" w:rsidRDefault="00174F64" w:rsidP="00AB7338">
            <w:pPr>
              <w:ind w:left="113" w:right="113"/>
              <w:jc w:val="center"/>
              <w:rPr>
                <w:b/>
                <w:bCs/>
                <w:sz w:val="16"/>
                <w:szCs w:val="16"/>
              </w:rPr>
            </w:pPr>
            <w:r>
              <w:rPr>
                <w:b/>
                <w:bCs/>
                <w:sz w:val="16"/>
                <w:szCs w:val="16"/>
              </w:rPr>
              <w:t>Fusha</w:t>
            </w:r>
          </w:p>
        </w:tc>
        <w:tc>
          <w:tcPr>
            <w:tcW w:w="1835" w:type="dxa"/>
            <w:vAlign w:val="center"/>
          </w:tcPr>
          <w:p w14:paraId="06D9F658" w14:textId="62E64AF4" w:rsidR="00DF0CB0" w:rsidRPr="005D1EDA" w:rsidRDefault="00174F64" w:rsidP="00AB7338">
            <w:pPr>
              <w:jc w:val="center"/>
              <w:rPr>
                <w:b/>
                <w:bCs/>
                <w:sz w:val="16"/>
                <w:szCs w:val="16"/>
              </w:rPr>
            </w:pPr>
            <w:r>
              <w:rPr>
                <w:b/>
                <w:bCs/>
                <w:sz w:val="16"/>
                <w:szCs w:val="16"/>
              </w:rPr>
              <w:t>Objektivat</w:t>
            </w:r>
          </w:p>
        </w:tc>
        <w:tc>
          <w:tcPr>
            <w:tcW w:w="2340" w:type="dxa"/>
            <w:vAlign w:val="center"/>
          </w:tcPr>
          <w:p w14:paraId="72CC3275" w14:textId="77777777" w:rsidR="00DF0CB0" w:rsidRPr="005D1EDA" w:rsidRDefault="00DF0CB0" w:rsidP="00AB7338">
            <w:pPr>
              <w:jc w:val="center"/>
              <w:rPr>
                <w:b/>
                <w:bCs/>
                <w:sz w:val="16"/>
                <w:szCs w:val="16"/>
              </w:rPr>
            </w:pPr>
            <w:r w:rsidRPr="005D1EDA">
              <w:rPr>
                <w:b/>
                <w:bCs/>
                <w:sz w:val="16"/>
                <w:szCs w:val="16"/>
              </w:rPr>
              <w:t>Aktivitetet</w:t>
            </w:r>
          </w:p>
        </w:tc>
        <w:tc>
          <w:tcPr>
            <w:tcW w:w="2790" w:type="dxa"/>
            <w:vAlign w:val="center"/>
          </w:tcPr>
          <w:p w14:paraId="1EB89DF4" w14:textId="77777777" w:rsidR="00DF0CB0" w:rsidRPr="005D1EDA" w:rsidRDefault="00DF0CB0" w:rsidP="00AB7338">
            <w:pPr>
              <w:jc w:val="center"/>
              <w:rPr>
                <w:b/>
                <w:bCs/>
                <w:sz w:val="16"/>
                <w:szCs w:val="16"/>
              </w:rPr>
            </w:pPr>
            <w:r w:rsidRPr="005D1EDA">
              <w:rPr>
                <w:b/>
                <w:bCs/>
                <w:sz w:val="16"/>
                <w:szCs w:val="16"/>
              </w:rPr>
              <w:t>Synimi</w:t>
            </w:r>
          </w:p>
        </w:tc>
        <w:tc>
          <w:tcPr>
            <w:tcW w:w="2661" w:type="dxa"/>
            <w:vAlign w:val="center"/>
          </w:tcPr>
          <w:p w14:paraId="2B905F67" w14:textId="77777777" w:rsidR="00DF0CB0" w:rsidRPr="005D1EDA" w:rsidRDefault="00DF0CB0" w:rsidP="00AB7338">
            <w:pPr>
              <w:jc w:val="center"/>
              <w:rPr>
                <w:b/>
                <w:bCs/>
                <w:sz w:val="16"/>
                <w:szCs w:val="16"/>
              </w:rPr>
            </w:pPr>
            <w:r w:rsidRPr="005D1EDA">
              <w:rPr>
                <w:b/>
                <w:bCs/>
                <w:sz w:val="16"/>
                <w:szCs w:val="16"/>
              </w:rPr>
              <w:t>Rezultatet</w:t>
            </w:r>
          </w:p>
        </w:tc>
        <w:tc>
          <w:tcPr>
            <w:tcW w:w="2019" w:type="dxa"/>
            <w:vAlign w:val="center"/>
          </w:tcPr>
          <w:p w14:paraId="5CA8AA03" w14:textId="77777777" w:rsidR="00DF0CB0" w:rsidRPr="005D1EDA" w:rsidRDefault="00DF0CB0" w:rsidP="00AB7338">
            <w:pPr>
              <w:jc w:val="center"/>
              <w:rPr>
                <w:b/>
                <w:bCs/>
                <w:sz w:val="16"/>
                <w:szCs w:val="16"/>
              </w:rPr>
            </w:pPr>
            <w:r w:rsidRPr="005D1EDA">
              <w:rPr>
                <w:b/>
                <w:bCs/>
                <w:sz w:val="16"/>
                <w:szCs w:val="16"/>
              </w:rPr>
              <w:t>Palët përgjegjëse</w:t>
            </w:r>
          </w:p>
        </w:tc>
        <w:tc>
          <w:tcPr>
            <w:tcW w:w="450" w:type="dxa"/>
            <w:textDirection w:val="tbRl"/>
            <w:vAlign w:val="center"/>
          </w:tcPr>
          <w:p w14:paraId="4D8F2CC0" w14:textId="77777777" w:rsidR="00DF0CB0" w:rsidRPr="005D1EDA" w:rsidRDefault="00DF0CB0" w:rsidP="00AB7338">
            <w:pPr>
              <w:ind w:left="113" w:right="113"/>
              <w:jc w:val="center"/>
              <w:rPr>
                <w:b/>
                <w:bCs/>
                <w:sz w:val="16"/>
                <w:szCs w:val="16"/>
              </w:rPr>
            </w:pPr>
            <w:r w:rsidRPr="005D1EDA">
              <w:rPr>
                <w:b/>
                <w:bCs/>
                <w:sz w:val="16"/>
                <w:szCs w:val="16"/>
              </w:rPr>
              <w:t>Prioriteti</w:t>
            </w:r>
          </w:p>
        </w:tc>
        <w:tc>
          <w:tcPr>
            <w:tcW w:w="2070" w:type="dxa"/>
            <w:gridSpan w:val="2"/>
            <w:vAlign w:val="center"/>
          </w:tcPr>
          <w:p w14:paraId="08B49EAA" w14:textId="77777777" w:rsidR="00DF0CB0" w:rsidRPr="005D1EDA" w:rsidRDefault="00DF0CB0" w:rsidP="00AB7338">
            <w:pPr>
              <w:jc w:val="center"/>
              <w:rPr>
                <w:b/>
                <w:bCs/>
                <w:sz w:val="16"/>
                <w:szCs w:val="16"/>
              </w:rPr>
            </w:pPr>
            <w:r w:rsidRPr="005D1EDA">
              <w:rPr>
                <w:b/>
                <w:bCs/>
                <w:sz w:val="16"/>
                <w:szCs w:val="16"/>
              </w:rPr>
              <w:t>Burimet financiare</w:t>
            </w:r>
          </w:p>
        </w:tc>
      </w:tr>
      <w:tr w:rsidR="00DF0CB0" w:rsidRPr="005D1EDA" w14:paraId="46BC60D8" w14:textId="77777777" w:rsidTr="00AB7338">
        <w:trPr>
          <w:gridAfter w:val="1"/>
          <w:wAfter w:w="8" w:type="dxa"/>
          <w:cantSplit/>
          <w:trHeight w:val="794"/>
          <w:tblHeader/>
        </w:trPr>
        <w:tc>
          <w:tcPr>
            <w:tcW w:w="424" w:type="dxa"/>
          </w:tcPr>
          <w:p w14:paraId="347126F3" w14:textId="77777777" w:rsidR="00DF0CB0" w:rsidRPr="005D1EDA" w:rsidRDefault="00DF0CB0" w:rsidP="00AB7338">
            <w:pPr>
              <w:rPr>
                <w:rFonts w:ascii="Arial Rounded MT Bold" w:hAnsi="Arial Rounded MT Bold"/>
                <w:sz w:val="16"/>
                <w:szCs w:val="16"/>
              </w:rPr>
            </w:pPr>
            <w:r w:rsidRPr="005D1EDA">
              <w:rPr>
                <w:rFonts w:ascii="Arial Rounded MT Bold" w:hAnsi="Arial Rounded MT Bold"/>
                <w:sz w:val="16"/>
                <w:szCs w:val="16"/>
              </w:rPr>
              <w:t>2</w:t>
            </w:r>
          </w:p>
        </w:tc>
        <w:tc>
          <w:tcPr>
            <w:tcW w:w="711" w:type="dxa"/>
            <w:textDirection w:val="tbRl"/>
          </w:tcPr>
          <w:p w14:paraId="73F015DC" w14:textId="2FEE1D8F" w:rsidR="00DF0CB0" w:rsidRPr="005D1EDA" w:rsidRDefault="00DF0CB0" w:rsidP="00AB7338">
            <w:pPr>
              <w:ind w:left="113" w:right="113"/>
              <w:rPr>
                <w:rFonts w:ascii="Arial Rounded MT Bold" w:hAnsi="Arial Rounded MT Bold"/>
                <w:sz w:val="16"/>
                <w:szCs w:val="16"/>
              </w:rPr>
            </w:pPr>
            <w:r w:rsidRPr="005D1EDA">
              <w:rPr>
                <w:rFonts w:ascii="Arial Rounded MT Bold" w:hAnsi="Arial Rounded MT Bold"/>
                <w:sz w:val="16"/>
                <w:szCs w:val="16"/>
              </w:rPr>
              <w:t>Qëndrueshmëria Qytetar</w:t>
            </w:r>
            <w:r w:rsidR="00003E22">
              <w:rPr>
                <w:rFonts w:ascii="Arial Rounded MT Bold" w:hAnsi="Arial Rounded MT Bold"/>
                <w:sz w:val="16"/>
                <w:szCs w:val="16"/>
              </w:rPr>
              <w:t>e</w:t>
            </w:r>
          </w:p>
        </w:tc>
        <w:tc>
          <w:tcPr>
            <w:tcW w:w="1835" w:type="dxa"/>
          </w:tcPr>
          <w:p w14:paraId="5C83941A" w14:textId="77777777" w:rsidR="00DF0CB0" w:rsidRPr="005D1EDA" w:rsidRDefault="00374473" w:rsidP="00AB7338">
            <w:pPr>
              <w:rPr>
                <w:rFonts w:ascii="Arial Rounded MT Bold" w:hAnsi="Arial Rounded MT Bold"/>
                <w:sz w:val="16"/>
                <w:szCs w:val="16"/>
              </w:rPr>
            </w:pPr>
            <w:r w:rsidRPr="005D1EDA">
              <w:rPr>
                <w:rFonts w:ascii="Arial Rounded MT Bold" w:hAnsi="Arial Rounded MT Bold"/>
                <w:sz w:val="16"/>
                <w:szCs w:val="16"/>
              </w:rPr>
              <w:t>1. Promovimi i vlerave mjedisore në nivel institucional</w:t>
            </w:r>
          </w:p>
        </w:tc>
        <w:tc>
          <w:tcPr>
            <w:tcW w:w="2340" w:type="dxa"/>
          </w:tcPr>
          <w:p w14:paraId="3ED59AF6" w14:textId="405530B9" w:rsidR="00011352" w:rsidRPr="005D1EDA" w:rsidRDefault="000E53D7" w:rsidP="00011352">
            <w:pPr>
              <w:tabs>
                <w:tab w:val="left" w:pos="252"/>
                <w:tab w:val="left" w:pos="342"/>
              </w:tabs>
              <w:rPr>
                <w:rFonts w:ascii="Arial Rounded MT Bold" w:hAnsi="Arial Rounded MT Bold"/>
                <w:sz w:val="16"/>
                <w:szCs w:val="16"/>
              </w:rPr>
            </w:pPr>
            <w:r>
              <w:rPr>
                <w:rFonts w:ascii="Arial Rounded MT Bold" w:hAnsi="Arial Rounded MT Bold"/>
                <w:b/>
                <w:bCs/>
                <w:sz w:val="16"/>
                <w:szCs w:val="16"/>
              </w:rPr>
              <w:t>Aktivitete</w:t>
            </w:r>
            <w:r w:rsidR="00011352" w:rsidRPr="005D1EDA">
              <w:rPr>
                <w:rFonts w:ascii="Arial Rounded MT Bold" w:hAnsi="Arial Rounded MT Bold"/>
                <w:b/>
                <w:bCs/>
                <w:sz w:val="16"/>
                <w:szCs w:val="16"/>
              </w:rPr>
              <w:t xml:space="preserve"> dhe konferenca të gjelbra</w:t>
            </w:r>
            <w:r w:rsidR="00011352" w:rsidRPr="005D1EDA">
              <w:rPr>
                <w:rFonts w:ascii="Arial Rounded MT Bold" w:hAnsi="Arial Rounded MT Bold"/>
                <w:sz w:val="16"/>
                <w:szCs w:val="16"/>
              </w:rPr>
              <w:t>:</w:t>
            </w:r>
          </w:p>
          <w:p w14:paraId="23A6B054" w14:textId="522CBFDB" w:rsidR="00011352" w:rsidRPr="005D1EDA" w:rsidRDefault="00011352" w:rsidP="00011352">
            <w:pPr>
              <w:tabs>
                <w:tab w:val="left" w:pos="320"/>
              </w:tabs>
              <w:rPr>
                <w:rFonts w:ascii="Arial Rounded MT Bold" w:hAnsi="Arial Rounded MT Bold"/>
                <w:sz w:val="16"/>
                <w:szCs w:val="16"/>
              </w:rPr>
            </w:pPr>
            <w:r w:rsidRPr="005D1EDA">
              <w:rPr>
                <w:rFonts w:ascii="Arial Rounded MT Bold" w:hAnsi="Arial Rounded MT Bold"/>
                <w:sz w:val="16"/>
                <w:szCs w:val="16"/>
              </w:rPr>
              <w:t>Organizo</w:t>
            </w:r>
            <w:r w:rsidR="000E53D7">
              <w:rPr>
                <w:rFonts w:ascii="Arial Rounded MT Bold" w:hAnsi="Arial Rounded MT Bold"/>
                <w:sz w:val="16"/>
                <w:szCs w:val="16"/>
              </w:rPr>
              <w:t>hen aktivitete mbi</w:t>
            </w:r>
            <w:r w:rsidRPr="005D1EDA">
              <w:rPr>
                <w:rFonts w:ascii="Arial Rounded MT Bold" w:hAnsi="Arial Rounded MT Bold"/>
                <w:sz w:val="16"/>
                <w:szCs w:val="16"/>
              </w:rPr>
              <w:t xml:space="preserve"> Qëndrueshm</w:t>
            </w:r>
            <w:r w:rsidR="000E53D7">
              <w:rPr>
                <w:rFonts w:ascii="Arial Rounded MT Bold" w:hAnsi="Arial Rounded MT Bold"/>
                <w:sz w:val="16"/>
                <w:szCs w:val="16"/>
              </w:rPr>
              <w:t>ërinë</w:t>
            </w:r>
            <w:r w:rsidRPr="005D1EDA">
              <w:rPr>
                <w:rFonts w:ascii="Arial Rounded MT Bold" w:hAnsi="Arial Rounded MT Bold"/>
                <w:sz w:val="16"/>
                <w:szCs w:val="16"/>
              </w:rPr>
              <w:t>: Zbato</w:t>
            </w:r>
            <w:r w:rsidR="000E53D7">
              <w:rPr>
                <w:rFonts w:ascii="Arial Rounded MT Bold" w:hAnsi="Arial Rounded MT Bold"/>
                <w:sz w:val="16"/>
                <w:szCs w:val="16"/>
              </w:rPr>
              <w:t>hen</w:t>
            </w:r>
            <w:r w:rsidRPr="005D1EDA">
              <w:rPr>
                <w:rFonts w:ascii="Arial Rounded MT Bold" w:hAnsi="Arial Rounded MT Bold"/>
                <w:sz w:val="16"/>
                <w:szCs w:val="16"/>
              </w:rPr>
              <w:t xml:space="preserve"> pr</w:t>
            </w:r>
            <w:r w:rsidR="000E53D7">
              <w:rPr>
                <w:rFonts w:ascii="Arial Rounded MT Bold" w:hAnsi="Arial Rounded MT Bold"/>
                <w:sz w:val="16"/>
                <w:szCs w:val="16"/>
              </w:rPr>
              <w:t>a</w:t>
            </w:r>
            <w:r w:rsidRPr="005D1EDA">
              <w:rPr>
                <w:rFonts w:ascii="Arial Rounded MT Bold" w:hAnsi="Arial Rounded MT Bold"/>
                <w:sz w:val="16"/>
                <w:szCs w:val="16"/>
              </w:rPr>
              <w:t>ktika miqësore m</w:t>
            </w:r>
            <w:r w:rsidR="000E53D7">
              <w:rPr>
                <w:rFonts w:ascii="Arial Rounded MT Bold" w:hAnsi="Arial Rounded MT Bold"/>
                <w:sz w:val="16"/>
                <w:szCs w:val="16"/>
              </w:rPr>
              <w:t>bi</w:t>
            </w:r>
            <w:r w:rsidRPr="005D1EDA">
              <w:rPr>
                <w:rFonts w:ascii="Arial Rounded MT Bold" w:hAnsi="Arial Rounded MT Bold"/>
                <w:sz w:val="16"/>
                <w:szCs w:val="16"/>
              </w:rPr>
              <w:t xml:space="preserve"> mjedisin për konferenca, seminare dhe </w:t>
            </w:r>
            <w:r w:rsidR="008F56B8">
              <w:rPr>
                <w:rFonts w:ascii="Arial Rounded MT Bold" w:hAnsi="Arial Rounded MT Bold"/>
                <w:sz w:val="16"/>
                <w:szCs w:val="16"/>
              </w:rPr>
              <w:t>aktivitete</w:t>
            </w:r>
            <w:r w:rsidRPr="005D1EDA">
              <w:rPr>
                <w:rFonts w:ascii="Arial Rounded MT Bold" w:hAnsi="Arial Rounded MT Bold"/>
                <w:sz w:val="16"/>
                <w:szCs w:val="16"/>
              </w:rPr>
              <w:t xml:space="preserve"> të tjera në kampus. Promovo</w:t>
            </w:r>
            <w:r w:rsidR="008F56B8">
              <w:rPr>
                <w:rFonts w:ascii="Arial Rounded MT Bold" w:hAnsi="Arial Rounded MT Bold"/>
                <w:sz w:val="16"/>
                <w:szCs w:val="16"/>
              </w:rPr>
              <w:t xml:space="preserve">het </w:t>
            </w:r>
            <w:r w:rsidRPr="005D1EDA">
              <w:rPr>
                <w:rFonts w:ascii="Arial Rounded MT Bold" w:hAnsi="Arial Rounded MT Bold"/>
                <w:sz w:val="16"/>
                <w:szCs w:val="16"/>
              </w:rPr>
              <w:t>reduktimi</w:t>
            </w:r>
            <w:r w:rsidR="008F56B8">
              <w:rPr>
                <w:rFonts w:ascii="Arial Rounded MT Bold" w:hAnsi="Arial Rounded MT Bold"/>
                <w:sz w:val="16"/>
                <w:szCs w:val="16"/>
              </w:rPr>
              <w:t xml:space="preserve"> i</w:t>
            </w:r>
            <w:r w:rsidRPr="005D1EDA">
              <w:rPr>
                <w:rFonts w:ascii="Arial Rounded MT Bold" w:hAnsi="Arial Rounded MT Bold"/>
                <w:sz w:val="16"/>
                <w:szCs w:val="16"/>
              </w:rPr>
              <w:t xml:space="preserve"> mbetjeve. Syno</w:t>
            </w:r>
            <w:r w:rsidR="008F56B8">
              <w:rPr>
                <w:rFonts w:ascii="Arial Rounded MT Bold" w:hAnsi="Arial Rounded MT Bold"/>
                <w:sz w:val="16"/>
                <w:szCs w:val="16"/>
              </w:rPr>
              <w:t>het</w:t>
            </w:r>
            <w:r w:rsidRPr="005D1EDA">
              <w:rPr>
                <w:rFonts w:ascii="Arial Rounded MT Bold" w:hAnsi="Arial Rounded MT Bold"/>
                <w:sz w:val="16"/>
                <w:szCs w:val="16"/>
              </w:rPr>
              <w:t xml:space="preserve"> për </w:t>
            </w:r>
            <w:r w:rsidR="008F56B8">
              <w:rPr>
                <w:rFonts w:ascii="Arial Rounded MT Bold" w:hAnsi="Arial Rounded MT Bold"/>
                <w:sz w:val="16"/>
                <w:szCs w:val="16"/>
              </w:rPr>
              <w:t xml:space="preserve">rezultate </w:t>
            </w:r>
            <w:r w:rsidRPr="005D1EDA">
              <w:rPr>
                <w:rFonts w:ascii="Arial Rounded MT Bold" w:hAnsi="Arial Rounded MT Bold"/>
                <w:sz w:val="16"/>
                <w:szCs w:val="16"/>
              </w:rPr>
              <w:t>me mbet</w:t>
            </w:r>
            <w:r w:rsidR="008F56B8">
              <w:rPr>
                <w:rFonts w:ascii="Arial Rounded MT Bold" w:hAnsi="Arial Rounded MT Bold"/>
                <w:sz w:val="16"/>
                <w:szCs w:val="16"/>
              </w:rPr>
              <w:t xml:space="preserve">je </w:t>
            </w:r>
            <w:r w:rsidRPr="005D1EDA">
              <w:rPr>
                <w:rFonts w:ascii="Arial Rounded MT Bold" w:hAnsi="Arial Rounded MT Bold"/>
                <w:sz w:val="16"/>
                <w:szCs w:val="16"/>
              </w:rPr>
              <w:t>zero duke ofruar kosha riciklimi dhe kompostimi të etiketuara krahas koshave tradicionalë të plehrave. Përp</w:t>
            </w:r>
            <w:r w:rsidR="008F56B8">
              <w:rPr>
                <w:rFonts w:ascii="Arial Rounded MT Bold" w:hAnsi="Arial Rounded MT Bold"/>
                <w:sz w:val="16"/>
                <w:szCs w:val="16"/>
              </w:rPr>
              <w:t>jekje për</w:t>
            </w:r>
            <w:r w:rsidRPr="005D1EDA">
              <w:rPr>
                <w:rFonts w:ascii="Arial Rounded MT Bold" w:hAnsi="Arial Rounded MT Bold"/>
                <w:sz w:val="16"/>
                <w:szCs w:val="16"/>
              </w:rPr>
              <w:t xml:space="preserve"> të redukt</w:t>
            </w:r>
            <w:r w:rsidR="008F56B8">
              <w:rPr>
                <w:rFonts w:ascii="Arial Rounded MT Bold" w:hAnsi="Arial Rounded MT Bold"/>
                <w:sz w:val="16"/>
                <w:szCs w:val="16"/>
              </w:rPr>
              <w:t>uar</w:t>
            </w:r>
            <w:r w:rsidRPr="005D1EDA">
              <w:rPr>
                <w:rFonts w:ascii="Arial Rounded MT Bold" w:hAnsi="Arial Rounded MT Bold"/>
                <w:sz w:val="16"/>
                <w:szCs w:val="16"/>
              </w:rPr>
              <w:t xml:space="preserve"> artikujt me një përdorim. Shmang</w:t>
            </w:r>
            <w:r w:rsidR="008F56B8">
              <w:rPr>
                <w:rFonts w:ascii="Arial Rounded MT Bold" w:hAnsi="Arial Rounded MT Bold"/>
                <w:sz w:val="16"/>
                <w:szCs w:val="16"/>
              </w:rPr>
              <w:t>en</w:t>
            </w:r>
            <w:r w:rsidRPr="005D1EDA">
              <w:rPr>
                <w:rFonts w:ascii="Arial Rounded MT Bold" w:hAnsi="Arial Rounded MT Bold"/>
                <w:sz w:val="16"/>
                <w:szCs w:val="16"/>
              </w:rPr>
              <w:t xml:space="preserve"> enët, pjatat dhe gotat e disponueshme. Në vend të kësaj, përdor</w:t>
            </w:r>
            <w:r w:rsidR="008F56B8">
              <w:rPr>
                <w:rFonts w:ascii="Arial Rounded MT Bold" w:hAnsi="Arial Rounded MT Bold"/>
                <w:sz w:val="16"/>
                <w:szCs w:val="16"/>
              </w:rPr>
              <w:t>en</w:t>
            </w:r>
            <w:r w:rsidRPr="005D1EDA">
              <w:rPr>
                <w:rFonts w:ascii="Arial Rounded MT Bold" w:hAnsi="Arial Rounded MT Bold"/>
                <w:sz w:val="16"/>
                <w:szCs w:val="16"/>
              </w:rPr>
              <w:t xml:space="preserve"> alternativa të ripërdorshme ose të biodegradueshme. Shko</w:t>
            </w:r>
            <w:r w:rsidR="008F56B8">
              <w:rPr>
                <w:rFonts w:ascii="Arial Rounded MT Bold" w:hAnsi="Arial Rounded MT Bold"/>
                <w:sz w:val="16"/>
                <w:szCs w:val="16"/>
              </w:rPr>
              <w:t xml:space="preserve">het </w:t>
            </w:r>
            <w:r w:rsidRPr="005D1EDA">
              <w:rPr>
                <w:rFonts w:ascii="Arial Rounded MT Bold" w:hAnsi="Arial Rounded MT Bold"/>
                <w:sz w:val="16"/>
                <w:szCs w:val="16"/>
              </w:rPr>
              <w:t>drejt komunikimit di</w:t>
            </w:r>
            <w:r w:rsidR="008F56B8">
              <w:rPr>
                <w:rFonts w:ascii="Arial Rounded MT Bold" w:hAnsi="Arial Rounded MT Bold"/>
                <w:sz w:val="16"/>
                <w:szCs w:val="16"/>
              </w:rPr>
              <w:t>gji</w:t>
            </w:r>
            <w:r w:rsidRPr="005D1EDA">
              <w:rPr>
                <w:rFonts w:ascii="Arial Rounded MT Bold" w:hAnsi="Arial Rounded MT Bold"/>
                <w:sz w:val="16"/>
                <w:szCs w:val="16"/>
              </w:rPr>
              <w:t>tal duke promovuar komunikimin di</w:t>
            </w:r>
            <w:r w:rsidR="008F56B8">
              <w:rPr>
                <w:rFonts w:ascii="Arial Rounded MT Bold" w:hAnsi="Arial Rounded MT Bold"/>
                <w:sz w:val="16"/>
                <w:szCs w:val="16"/>
              </w:rPr>
              <w:t>gj</w:t>
            </w:r>
            <w:r w:rsidRPr="005D1EDA">
              <w:rPr>
                <w:rFonts w:ascii="Arial Rounded MT Bold" w:hAnsi="Arial Rounded MT Bold"/>
                <w:sz w:val="16"/>
                <w:szCs w:val="16"/>
              </w:rPr>
              <w:t>ital dhe materialet për të reduktuar mbetjet e letrës. Përdor</w:t>
            </w:r>
            <w:r w:rsidR="008F56B8">
              <w:rPr>
                <w:rFonts w:ascii="Arial Rounded MT Bold" w:hAnsi="Arial Rounded MT Bold"/>
                <w:sz w:val="16"/>
                <w:szCs w:val="16"/>
              </w:rPr>
              <w:t>en</w:t>
            </w:r>
            <w:r w:rsidRPr="005D1EDA">
              <w:rPr>
                <w:rFonts w:ascii="Arial Rounded MT Bold" w:hAnsi="Arial Rounded MT Bold"/>
                <w:sz w:val="16"/>
                <w:szCs w:val="16"/>
              </w:rPr>
              <w:t xml:space="preserve"> ftesat elektronike, </w:t>
            </w:r>
            <w:r w:rsidR="008F56B8">
              <w:rPr>
                <w:rFonts w:ascii="Arial Rounded MT Bold" w:hAnsi="Arial Rounded MT Bold"/>
                <w:sz w:val="16"/>
                <w:szCs w:val="16"/>
              </w:rPr>
              <w:t xml:space="preserve">për </w:t>
            </w:r>
            <w:r w:rsidRPr="005D1EDA">
              <w:rPr>
                <w:rFonts w:ascii="Arial Rounded MT Bold" w:hAnsi="Arial Rounded MT Bold"/>
                <w:sz w:val="16"/>
                <w:szCs w:val="16"/>
              </w:rPr>
              <w:t>a</w:t>
            </w:r>
            <w:r w:rsidR="008F56B8">
              <w:rPr>
                <w:rFonts w:ascii="Arial Rounded MT Bold" w:hAnsi="Arial Rounded MT Bold"/>
                <w:sz w:val="16"/>
                <w:szCs w:val="16"/>
              </w:rPr>
              <w:t>gj</w:t>
            </w:r>
            <w:r w:rsidRPr="005D1EDA">
              <w:rPr>
                <w:rFonts w:ascii="Arial Rounded MT Bold" w:hAnsi="Arial Rounded MT Bold"/>
                <w:sz w:val="16"/>
                <w:szCs w:val="16"/>
              </w:rPr>
              <w:t>endat dhe materialet e prezantimit. Kërk</w:t>
            </w:r>
            <w:r w:rsidR="008F56B8">
              <w:rPr>
                <w:rFonts w:ascii="Arial Rounded MT Bold" w:hAnsi="Arial Rounded MT Bold"/>
                <w:sz w:val="16"/>
                <w:szCs w:val="16"/>
              </w:rPr>
              <w:t>esa</w:t>
            </w:r>
            <w:r w:rsidRPr="005D1EDA">
              <w:rPr>
                <w:rFonts w:ascii="Arial Rounded MT Bold" w:hAnsi="Arial Rounded MT Bold"/>
                <w:sz w:val="16"/>
                <w:szCs w:val="16"/>
              </w:rPr>
              <w:t xml:space="preserve"> për oferta të Qëndrueshme Catering. Bashkëpuno</w:t>
            </w:r>
            <w:r w:rsidR="008F56B8">
              <w:rPr>
                <w:rFonts w:ascii="Arial Rounded MT Bold" w:hAnsi="Arial Rounded MT Bold"/>
                <w:sz w:val="16"/>
                <w:szCs w:val="16"/>
              </w:rPr>
              <w:t>het</w:t>
            </w:r>
            <w:r w:rsidRPr="005D1EDA">
              <w:rPr>
                <w:rFonts w:ascii="Arial Rounded MT Bold" w:hAnsi="Arial Rounded MT Bold"/>
                <w:sz w:val="16"/>
                <w:szCs w:val="16"/>
              </w:rPr>
              <w:t xml:space="preserve"> me ofruesit e ushqimit që furnizohen në vend dhe ofrojnë opsione ushqimore organike dhe të kultivuara në mënyrë të qëndrueshme. Kërko</w:t>
            </w:r>
            <w:r w:rsidR="008F56B8">
              <w:rPr>
                <w:rFonts w:ascii="Arial Rounded MT Bold" w:hAnsi="Arial Rounded MT Bold"/>
                <w:sz w:val="16"/>
                <w:szCs w:val="16"/>
              </w:rPr>
              <w:t>het</w:t>
            </w:r>
            <w:r w:rsidRPr="005D1EDA">
              <w:rPr>
                <w:rFonts w:ascii="Arial Rounded MT Bold" w:hAnsi="Arial Rounded MT Bold"/>
                <w:sz w:val="16"/>
                <w:szCs w:val="16"/>
              </w:rPr>
              <w:t xml:space="preserve"> që shërbimet e kateringut të përdorin paketim minimal dhe të shmangin plastika njëpërdorimshe</w:t>
            </w:r>
          </w:p>
          <w:p w14:paraId="4CC73BA4" w14:textId="649CF1F2" w:rsidR="00DF0CB0" w:rsidRPr="005D1EDA" w:rsidRDefault="00DF0CB0" w:rsidP="00011352">
            <w:pPr>
              <w:tabs>
                <w:tab w:val="left" w:pos="320"/>
              </w:tabs>
              <w:rPr>
                <w:rFonts w:ascii="Arial Rounded MT Bold" w:hAnsi="Arial Rounded MT Bold"/>
                <w:sz w:val="16"/>
                <w:szCs w:val="16"/>
              </w:rPr>
            </w:pPr>
            <w:r w:rsidRPr="005D1EDA">
              <w:rPr>
                <w:rFonts w:ascii="Arial Rounded MT Bold" w:hAnsi="Arial Rounded MT Bold"/>
                <w:sz w:val="16"/>
                <w:szCs w:val="16"/>
              </w:rPr>
              <w:t>Krij</w:t>
            </w:r>
            <w:r w:rsidR="008F56B8">
              <w:rPr>
                <w:rFonts w:ascii="Arial Rounded MT Bold" w:hAnsi="Arial Rounded MT Bold"/>
                <w:sz w:val="16"/>
                <w:szCs w:val="16"/>
              </w:rPr>
              <w:t>ohet</w:t>
            </w:r>
            <w:r w:rsidRPr="005D1EDA">
              <w:rPr>
                <w:rFonts w:ascii="Arial Rounded MT Bold" w:hAnsi="Arial Rounded MT Bold"/>
                <w:sz w:val="16"/>
                <w:szCs w:val="16"/>
              </w:rPr>
              <w:t xml:space="preserve"> një grup</w:t>
            </w:r>
            <w:r w:rsidR="008F56B8">
              <w:rPr>
                <w:rFonts w:ascii="Arial Rounded MT Bold" w:hAnsi="Arial Rounded MT Bold"/>
                <w:sz w:val="16"/>
                <w:szCs w:val="16"/>
              </w:rPr>
              <w:t xml:space="preserve"> i</w:t>
            </w:r>
            <w:r w:rsidRPr="005D1EDA">
              <w:rPr>
                <w:rFonts w:ascii="Arial Rounded MT Bold" w:hAnsi="Arial Rounded MT Bold"/>
                <w:sz w:val="16"/>
                <w:szCs w:val="16"/>
              </w:rPr>
              <w:t xml:space="preserve"> dedikuar kërkimor përgjegjës për mbikëqyrjen e iniciativave të qëndrueshmërisë </w:t>
            </w:r>
            <w:r w:rsidRPr="005D1EDA">
              <w:rPr>
                <w:rFonts w:ascii="Arial Rounded MT Bold" w:hAnsi="Arial Rounded MT Bold"/>
                <w:sz w:val="16"/>
                <w:szCs w:val="16"/>
              </w:rPr>
              <w:lastRenderedPageBreak/>
              <w:t>mjedisore dhe promovimin e qytetarisë së qëndrueshme brenda komunitetit universitar.</w:t>
            </w:r>
          </w:p>
          <w:p w14:paraId="1247D41A" w14:textId="0D8871F6" w:rsidR="00DF0CB0" w:rsidRPr="005D1EDA" w:rsidRDefault="00DF0CB0" w:rsidP="00011352">
            <w:pPr>
              <w:tabs>
                <w:tab w:val="left" w:pos="320"/>
              </w:tabs>
              <w:rPr>
                <w:rFonts w:ascii="Arial Rounded MT Bold" w:hAnsi="Arial Rounded MT Bold"/>
                <w:sz w:val="16"/>
                <w:szCs w:val="16"/>
              </w:rPr>
            </w:pPr>
            <w:r w:rsidRPr="005D1EDA">
              <w:rPr>
                <w:rFonts w:ascii="Arial Rounded MT Bold" w:hAnsi="Arial Rounded MT Bold"/>
                <w:sz w:val="16"/>
                <w:szCs w:val="16"/>
              </w:rPr>
              <w:t>Përfshi</w:t>
            </w:r>
            <w:r w:rsidR="008F56B8">
              <w:rPr>
                <w:rFonts w:ascii="Arial Rounded MT Bold" w:hAnsi="Arial Rounded MT Bold"/>
                <w:sz w:val="16"/>
                <w:szCs w:val="16"/>
              </w:rPr>
              <w:t>het</w:t>
            </w:r>
            <w:r w:rsidRPr="005D1EDA">
              <w:rPr>
                <w:rFonts w:ascii="Arial Rounded MT Bold" w:hAnsi="Arial Rounded MT Bold"/>
                <w:sz w:val="16"/>
                <w:szCs w:val="16"/>
              </w:rPr>
              <w:t xml:space="preserve"> pjesëmarrj</w:t>
            </w:r>
            <w:r w:rsidR="008F56B8">
              <w:rPr>
                <w:rFonts w:ascii="Arial Rounded MT Bold" w:hAnsi="Arial Rounded MT Bold"/>
                <w:sz w:val="16"/>
                <w:szCs w:val="16"/>
              </w:rPr>
              <w:t>a</w:t>
            </w:r>
            <w:r w:rsidRPr="005D1EDA">
              <w:rPr>
                <w:rFonts w:ascii="Arial Rounded MT Bold" w:hAnsi="Arial Rounded MT Bold"/>
                <w:sz w:val="16"/>
                <w:szCs w:val="16"/>
              </w:rPr>
              <w:t xml:space="preserve"> nga departamente dhe njësi administrative të ndryshme në zbatimin e praktikave të qëndrueshmërisë dhe integrimin e tyre në operacionet e tyre.</w:t>
            </w:r>
          </w:p>
          <w:p w14:paraId="68A0B4E5" w14:textId="5CB1A88F" w:rsidR="00DF0CB0" w:rsidRPr="005D1EDA" w:rsidRDefault="00DF0CB0" w:rsidP="00011352">
            <w:pPr>
              <w:tabs>
                <w:tab w:val="left" w:pos="320"/>
              </w:tabs>
              <w:rPr>
                <w:rFonts w:ascii="Arial Rounded MT Bold" w:hAnsi="Arial Rounded MT Bold"/>
                <w:sz w:val="16"/>
                <w:szCs w:val="16"/>
              </w:rPr>
            </w:pPr>
            <w:r w:rsidRPr="005D1EDA">
              <w:rPr>
                <w:rFonts w:ascii="Arial Rounded MT Bold" w:hAnsi="Arial Rounded MT Bold"/>
                <w:sz w:val="16"/>
                <w:szCs w:val="16"/>
              </w:rPr>
              <w:t>Zhvillo</w:t>
            </w:r>
            <w:r w:rsidR="008F56B8">
              <w:rPr>
                <w:rFonts w:ascii="Arial Rounded MT Bold" w:hAnsi="Arial Rounded MT Bold"/>
                <w:sz w:val="16"/>
                <w:szCs w:val="16"/>
              </w:rPr>
              <w:t>hen</w:t>
            </w:r>
            <w:r w:rsidRPr="005D1EDA">
              <w:rPr>
                <w:rFonts w:ascii="Arial Rounded MT Bold" w:hAnsi="Arial Rounded MT Bold"/>
                <w:sz w:val="16"/>
                <w:szCs w:val="16"/>
              </w:rPr>
              <w:t xml:space="preserve"> dhe zbato</w:t>
            </w:r>
            <w:r w:rsidR="008F56B8">
              <w:rPr>
                <w:rFonts w:ascii="Arial Rounded MT Bold" w:hAnsi="Arial Rounded MT Bold"/>
                <w:sz w:val="16"/>
                <w:szCs w:val="16"/>
              </w:rPr>
              <w:t>hen</w:t>
            </w:r>
            <w:r w:rsidRPr="005D1EDA">
              <w:rPr>
                <w:rFonts w:ascii="Arial Rounded MT Bold" w:hAnsi="Arial Rounded MT Bold"/>
                <w:sz w:val="16"/>
                <w:szCs w:val="16"/>
              </w:rPr>
              <w:t xml:space="preserve"> programe edukimi dhe ndërgjegjësimi mjedisor për të edukuar komunitetin universitar rreth çështjeve të qëndrueshmërisë, promovimin e sjelljeve të përgjegjshme ndaj mjedisit dhe nxitjen e një kulture qytetarie të qëndrueshme.</w:t>
            </w:r>
          </w:p>
          <w:p w14:paraId="7848B205" w14:textId="77777777" w:rsidR="00DF0CB0" w:rsidRPr="005D1EDA" w:rsidRDefault="00DF0CB0" w:rsidP="00011352">
            <w:pPr>
              <w:tabs>
                <w:tab w:val="left" w:pos="252"/>
                <w:tab w:val="left" w:pos="342"/>
              </w:tabs>
              <w:rPr>
                <w:rFonts w:ascii="Arial Rounded MT Bold" w:hAnsi="Arial Rounded MT Bold"/>
                <w:sz w:val="16"/>
                <w:szCs w:val="16"/>
              </w:rPr>
            </w:pPr>
            <w:r w:rsidRPr="005D1EDA">
              <w:rPr>
                <w:rFonts w:ascii="Arial Rounded MT Bold" w:hAnsi="Arial Rounded MT Bold"/>
                <w:sz w:val="16"/>
                <w:szCs w:val="16"/>
              </w:rPr>
              <w:t>Krijimi i mekanizmave për monitorimin dhe raportimin e performancës mjedisore të universitetit.</w:t>
            </w:r>
          </w:p>
          <w:p w14:paraId="17E25B30" w14:textId="77777777" w:rsidR="00114E9C" w:rsidRPr="005D1EDA" w:rsidRDefault="00114E9C" w:rsidP="00AB7338">
            <w:pPr>
              <w:pStyle w:val="ListParagraph"/>
              <w:tabs>
                <w:tab w:val="left" w:pos="252"/>
                <w:tab w:val="left" w:pos="342"/>
              </w:tabs>
              <w:spacing w:line="240" w:lineRule="auto"/>
              <w:ind w:left="72"/>
              <w:rPr>
                <w:rFonts w:ascii="Arial Rounded MT Bold" w:hAnsi="Arial Rounded MT Bold"/>
                <w:sz w:val="16"/>
                <w:szCs w:val="16"/>
              </w:rPr>
            </w:pPr>
            <w:r w:rsidRPr="005D1EDA">
              <w:rPr>
                <w:rFonts w:ascii="Arial Rounded MT Bold" w:hAnsi="Arial Rounded MT Bold"/>
                <w:sz w:val="16"/>
                <w:szCs w:val="16"/>
              </w:rPr>
              <w:t>.</w:t>
            </w:r>
          </w:p>
          <w:p w14:paraId="61D0ED2B" w14:textId="77777777" w:rsidR="00114E9C" w:rsidRPr="005D1EDA" w:rsidRDefault="00114E9C" w:rsidP="00AB7338">
            <w:pPr>
              <w:pStyle w:val="ListParagraph"/>
              <w:tabs>
                <w:tab w:val="left" w:pos="252"/>
                <w:tab w:val="left" w:pos="342"/>
              </w:tabs>
              <w:spacing w:line="240" w:lineRule="auto"/>
              <w:ind w:left="72"/>
              <w:rPr>
                <w:rFonts w:ascii="Arial Rounded MT Bold" w:hAnsi="Arial Rounded MT Bold"/>
                <w:sz w:val="16"/>
                <w:szCs w:val="16"/>
              </w:rPr>
            </w:pPr>
          </w:p>
        </w:tc>
        <w:tc>
          <w:tcPr>
            <w:tcW w:w="2790" w:type="dxa"/>
          </w:tcPr>
          <w:p w14:paraId="27277552" w14:textId="297E69BC" w:rsidR="00DF0CB0" w:rsidRPr="005D1EDA" w:rsidRDefault="00DF0CB0" w:rsidP="00AB7338">
            <w:pPr>
              <w:pStyle w:val="ListParagraph"/>
              <w:numPr>
                <w:ilvl w:val="0"/>
                <w:numId w:val="3"/>
              </w:numPr>
              <w:tabs>
                <w:tab w:val="left" w:pos="318"/>
              </w:tabs>
              <w:spacing w:line="240" w:lineRule="auto"/>
              <w:ind w:left="0" w:firstLine="34"/>
              <w:rPr>
                <w:rFonts w:ascii="Arial Rounded MT Bold" w:hAnsi="Arial Rounded MT Bold"/>
                <w:sz w:val="16"/>
                <w:szCs w:val="16"/>
              </w:rPr>
            </w:pPr>
            <w:r w:rsidRPr="005D1EDA">
              <w:rPr>
                <w:rFonts w:ascii="Arial Rounded MT Bold" w:hAnsi="Arial Rounded MT Bold"/>
                <w:sz w:val="16"/>
                <w:szCs w:val="16"/>
              </w:rPr>
              <w:lastRenderedPageBreak/>
              <w:t>Krij</w:t>
            </w:r>
            <w:r w:rsidR="00FC7C1E">
              <w:rPr>
                <w:rFonts w:ascii="Arial Rounded MT Bold" w:hAnsi="Arial Rounded MT Bold"/>
                <w:sz w:val="16"/>
                <w:szCs w:val="16"/>
              </w:rPr>
              <w:t>imi i</w:t>
            </w:r>
            <w:r w:rsidRPr="005D1EDA">
              <w:rPr>
                <w:rFonts w:ascii="Arial Rounded MT Bold" w:hAnsi="Arial Rounded MT Bold"/>
                <w:sz w:val="16"/>
                <w:szCs w:val="16"/>
              </w:rPr>
              <w:t xml:space="preserve"> të paktën një grup kërkimi që përbëhet nga të paktën 8 anëtarë të fakultetit, studiues dhe studentë të diplomuar me ekspertizë në qëndrueshmërinë mjedisore.</w:t>
            </w:r>
          </w:p>
          <w:p w14:paraId="2FCC9771" w14:textId="77777777" w:rsidR="00011352" w:rsidRPr="005D1EDA" w:rsidRDefault="00DF0CB0" w:rsidP="00011352">
            <w:pPr>
              <w:pStyle w:val="ListParagraph"/>
              <w:numPr>
                <w:ilvl w:val="0"/>
                <w:numId w:val="3"/>
              </w:numPr>
              <w:tabs>
                <w:tab w:val="left" w:pos="318"/>
              </w:tabs>
              <w:spacing w:line="240" w:lineRule="auto"/>
              <w:ind w:left="0" w:firstLine="34"/>
              <w:rPr>
                <w:rFonts w:ascii="Arial Rounded MT Bold" w:hAnsi="Arial Rounded MT Bold"/>
                <w:sz w:val="16"/>
                <w:szCs w:val="16"/>
              </w:rPr>
            </w:pPr>
            <w:r w:rsidRPr="005D1EDA">
              <w:rPr>
                <w:rFonts w:ascii="Arial Rounded MT Bold" w:hAnsi="Arial Rounded MT Bold"/>
                <w:sz w:val="16"/>
                <w:szCs w:val="16"/>
              </w:rPr>
              <w:t>Numri i projekteve kërkimore që lidhen me qëndrueshmërinë e iniciuar, botimet e prodhuara dhe bashkëpunimet e krijuara nga grupi kërkimor brenda një afati kohor 5-vjeçar: të paktën 5</w:t>
            </w:r>
          </w:p>
          <w:p w14:paraId="56DA9CEC" w14:textId="6F2DA5F9" w:rsidR="00011352" w:rsidRPr="005D1EDA" w:rsidRDefault="00114E9C" w:rsidP="00011352">
            <w:pPr>
              <w:pStyle w:val="ListParagraph"/>
              <w:numPr>
                <w:ilvl w:val="0"/>
                <w:numId w:val="3"/>
              </w:numPr>
              <w:tabs>
                <w:tab w:val="left" w:pos="252"/>
              </w:tabs>
              <w:spacing w:line="240" w:lineRule="auto"/>
              <w:ind w:left="114" w:hanging="66"/>
              <w:rPr>
                <w:rFonts w:ascii="Arial Rounded MT Bold" w:hAnsi="Arial Rounded MT Bold"/>
                <w:b/>
                <w:sz w:val="16"/>
                <w:szCs w:val="16"/>
              </w:rPr>
            </w:pPr>
            <w:r w:rsidRPr="005D1EDA">
              <w:rPr>
                <w:rFonts w:ascii="Arial Rounded MT Bold" w:hAnsi="Arial Rounded MT Bold"/>
                <w:sz w:val="16"/>
                <w:szCs w:val="16"/>
              </w:rPr>
              <w:t xml:space="preserve">Planifikimi Afatgjatë: - Përfshirja e qëndrueshmërisë në Planin Strategjik të Qëndrueshmërisë dhe Ndryshimeve Klimatike </w:t>
            </w:r>
            <w:r w:rsidR="00FC7C1E">
              <w:rPr>
                <w:rFonts w:ascii="Arial Rounded MT Bold" w:hAnsi="Arial Rounded MT Bold"/>
                <w:sz w:val="16"/>
                <w:szCs w:val="16"/>
              </w:rPr>
              <w:t xml:space="preserve">të Universitetit </w:t>
            </w:r>
            <w:r w:rsidRPr="005D1EDA">
              <w:rPr>
                <w:rFonts w:ascii="Arial Rounded MT Bold" w:hAnsi="Arial Rounded MT Bold"/>
                <w:sz w:val="16"/>
                <w:szCs w:val="16"/>
              </w:rPr>
              <w:t>Luarasi.</w:t>
            </w:r>
          </w:p>
          <w:p w14:paraId="1BC2DF88" w14:textId="77777777" w:rsidR="00114E9C" w:rsidRPr="005D1EDA" w:rsidRDefault="00114E9C" w:rsidP="00011352">
            <w:pPr>
              <w:pStyle w:val="ListParagraph"/>
              <w:numPr>
                <w:ilvl w:val="0"/>
                <w:numId w:val="3"/>
              </w:numPr>
              <w:tabs>
                <w:tab w:val="left" w:pos="252"/>
              </w:tabs>
              <w:spacing w:line="240" w:lineRule="auto"/>
              <w:ind w:left="114" w:hanging="66"/>
              <w:rPr>
                <w:rFonts w:ascii="Arial Rounded MT Bold" w:hAnsi="Arial Rounded MT Bold"/>
                <w:b/>
                <w:sz w:val="16"/>
                <w:szCs w:val="16"/>
              </w:rPr>
            </w:pPr>
            <w:r w:rsidRPr="005D1EDA">
              <w:rPr>
                <w:rFonts w:ascii="Arial Rounded MT Bold" w:hAnsi="Arial Rounded MT Bold"/>
                <w:sz w:val="16"/>
                <w:szCs w:val="16"/>
              </w:rPr>
              <w:t>Përmirësimi i vazhdueshëm: - Vlerësimi i vazhdueshëm i efektivitetit të iniciativave të qëndrueshmërisë dhe përshtatja e strategjive sipas nevojës.</w:t>
            </w:r>
          </w:p>
          <w:p w14:paraId="1E06170F" w14:textId="77777777" w:rsidR="00114E9C" w:rsidRPr="005D1EDA" w:rsidRDefault="00114E9C" w:rsidP="00AB7338">
            <w:pPr>
              <w:tabs>
                <w:tab w:val="left" w:pos="318"/>
              </w:tabs>
              <w:rPr>
                <w:rFonts w:ascii="Arial Rounded MT Bold" w:hAnsi="Arial Rounded MT Bold"/>
                <w:sz w:val="16"/>
                <w:szCs w:val="16"/>
              </w:rPr>
            </w:pPr>
          </w:p>
        </w:tc>
        <w:tc>
          <w:tcPr>
            <w:tcW w:w="2661" w:type="dxa"/>
          </w:tcPr>
          <w:p w14:paraId="6AAF6C32" w14:textId="77777777" w:rsidR="00DF0CB0" w:rsidRPr="005D1EDA" w:rsidRDefault="00DF0CB0" w:rsidP="00AB7338">
            <w:pPr>
              <w:pStyle w:val="ListParagraph"/>
              <w:numPr>
                <w:ilvl w:val="0"/>
                <w:numId w:val="3"/>
              </w:numPr>
              <w:tabs>
                <w:tab w:val="left" w:pos="367"/>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Rritja e bashkëpunimit dhe kërkimit ndërdisiplinor të fokusuar në qëndrueshmërinë mjedisore.</w:t>
            </w:r>
          </w:p>
          <w:p w14:paraId="66D69A85" w14:textId="77777777" w:rsidR="00DF0CB0" w:rsidRPr="005D1EDA" w:rsidRDefault="00DF0CB0" w:rsidP="00AB7338">
            <w:pPr>
              <w:pStyle w:val="ListParagraph"/>
              <w:numPr>
                <w:ilvl w:val="0"/>
                <w:numId w:val="3"/>
              </w:numPr>
              <w:tabs>
                <w:tab w:val="left" w:pos="367"/>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Kultivimi i një kulture të ndërgjegjes së qëndrueshmërisë dhe përgjegjësisë kolektive midis fakultetit, stafit dhe studentëve.</w:t>
            </w:r>
          </w:p>
          <w:p w14:paraId="51F2D0C8" w14:textId="77777777" w:rsidR="00DF0CB0" w:rsidRPr="005D1EDA" w:rsidRDefault="00DF0CB0" w:rsidP="00AB7338">
            <w:pPr>
              <w:pStyle w:val="ListParagraph"/>
              <w:numPr>
                <w:ilvl w:val="0"/>
                <w:numId w:val="3"/>
              </w:numPr>
              <w:tabs>
                <w:tab w:val="left" w:pos="367"/>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Adoptimi i sjelljeve dhe praktikave të përgjegjshme ndaj mjedisit nga studentët, pedagogët, stafi dhe administratorët.</w:t>
            </w:r>
          </w:p>
          <w:p w14:paraId="6B407B25" w14:textId="77777777" w:rsidR="00DF0CB0" w:rsidRPr="005D1EDA" w:rsidRDefault="00DF0CB0" w:rsidP="00AB7338">
            <w:pPr>
              <w:pStyle w:val="ListParagraph"/>
              <w:numPr>
                <w:ilvl w:val="0"/>
                <w:numId w:val="3"/>
              </w:numPr>
              <w:tabs>
                <w:tab w:val="left" w:pos="367"/>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Integrimi i koncepteve të qëndrueshmërisë në kurrikulat akademike dhe aktivitetet jashtëshkollore.</w:t>
            </w:r>
          </w:p>
        </w:tc>
        <w:tc>
          <w:tcPr>
            <w:tcW w:w="2019" w:type="dxa"/>
          </w:tcPr>
          <w:p w14:paraId="23C12943" w14:textId="47C88F18" w:rsidR="00DF0CB0" w:rsidRPr="005D1EDA" w:rsidRDefault="00174F64" w:rsidP="00AB7338">
            <w:pPr>
              <w:pStyle w:val="ListParagraph"/>
              <w:numPr>
                <w:ilvl w:val="0"/>
                <w:numId w:val="3"/>
              </w:numPr>
              <w:tabs>
                <w:tab w:val="left" w:pos="455"/>
              </w:tabs>
              <w:spacing w:line="240" w:lineRule="auto"/>
              <w:ind w:left="30" w:hanging="30"/>
              <w:rPr>
                <w:rFonts w:ascii="Arial Rounded MT Bold" w:hAnsi="Arial Rounded MT Bold"/>
                <w:sz w:val="16"/>
                <w:szCs w:val="16"/>
              </w:rPr>
            </w:pPr>
            <w:r>
              <w:rPr>
                <w:rFonts w:ascii="Arial Rounded MT Bold" w:hAnsi="Arial Rounded MT Bold"/>
                <w:sz w:val="16"/>
                <w:szCs w:val="16"/>
              </w:rPr>
              <w:t>Kërkuesit</w:t>
            </w:r>
            <w:r w:rsidR="00DF0CB0" w:rsidRPr="005D1EDA">
              <w:rPr>
                <w:rFonts w:ascii="Arial Rounded MT Bold" w:hAnsi="Arial Rounded MT Bold"/>
                <w:sz w:val="16"/>
                <w:szCs w:val="16"/>
              </w:rPr>
              <w:t xml:space="preserve"> e fakultetit: marrin pjesë aktive në grupin kërkimor, kontribuojnë me ekspertizë dhe drejtojnë projekte kërkimore që lidhen me qëndrueshmërinë mjedisore.</w:t>
            </w:r>
          </w:p>
          <w:p w14:paraId="4458BBB1" w14:textId="575DAF9B" w:rsidR="00DF0CB0" w:rsidRPr="005D1EDA"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rPr>
            </w:pPr>
            <w:r w:rsidRPr="005D1EDA">
              <w:rPr>
                <w:rFonts w:ascii="Arial Rounded MT Bold" w:hAnsi="Arial Rounded MT Bold"/>
                <w:sz w:val="16"/>
                <w:szCs w:val="16"/>
              </w:rPr>
              <w:t>Drejtuesit e departamenteve: Inkurajojnë dhe lehtësojnë integrimin e praktikave të qëndrueshmërisë brenda departamenteve të tyre përkatëse.</w:t>
            </w:r>
          </w:p>
          <w:p w14:paraId="1B2552AA" w14:textId="77777777" w:rsidR="00DF0CB0" w:rsidRPr="005D1EDA"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rPr>
            </w:pPr>
            <w:r w:rsidRPr="005D1EDA">
              <w:rPr>
                <w:rFonts w:ascii="Arial Rounded MT Bold" w:hAnsi="Arial Rounded MT Bold"/>
                <w:sz w:val="16"/>
                <w:szCs w:val="16"/>
              </w:rPr>
              <w:t>Anëtarët e fakultetit: Zhvillojnë dhe ofrojnë programe të edukimit mjedisor si pjesë e përgjegjësive të tyre të mësimdhënies.</w:t>
            </w:r>
          </w:p>
          <w:p w14:paraId="01E103AD" w14:textId="40E8F11B" w:rsidR="00DF0CB0" w:rsidRPr="005D1EDA"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rPr>
            </w:pPr>
            <w:r w:rsidRPr="005D1EDA">
              <w:rPr>
                <w:rFonts w:ascii="Arial Rounded MT Bold" w:hAnsi="Arial Rounded MT Bold"/>
                <w:sz w:val="16"/>
                <w:szCs w:val="16"/>
              </w:rPr>
              <w:t>Organizatat Studentore: Bashkëpuno</w:t>
            </w:r>
            <w:r w:rsidR="00174F64">
              <w:rPr>
                <w:rFonts w:ascii="Arial Rounded MT Bold" w:hAnsi="Arial Rounded MT Bold"/>
                <w:sz w:val="16"/>
                <w:szCs w:val="16"/>
              </w:rPr>
              <w:t>jnë</w:t>
            </w:r>
            <w:r w:rsidRPr="005D1EDA">
              <w:rPr>
                <w:rFonts w:ascii="Arial Rounded MT Bold" w:hAnsi="Arial Rounded MT Bold"/>
                <w:sz w:val="16"/>
                <w:szCs w:val="16"/>
              </w:rPr>
              <w:t xml:space="preserve"> me fakultetin dhe administratorët për të organizuar </w:t>
            </w:r>
            <w:r w:rsidR="00174F64">
              <w:rPr>
                <w:rFonts w:ascii="Arial Rounded MT Bold" w:hAnsi="Arial Rounded MT Bold"/>
                <w:sz w:val="16"/>
                <w:szCs w:val="16"/>
              </w:rPr>
              <w:t>aktivitete</w:t>
            </w:r>
            <w:r w:rsidRPr="005D1EDA">
              <w:rPr>
                <w:rFonts w:ascii="Arial Rounded MT Bold" w:hAnsi="Arial Rounded MT Bold"/>
                <w:sz w:val="16"/>
                <w:szCs w:val="16"/>
              </w:rPr>
              <w:t>, punëtori dhe fushata të lidhura me qëndrueshmërinë.</w:t>
            </w:r>
          </w:p>
          <w:p w14:paraId="3056B500" w14:textId="77777777" w:rsidR="00DF0CB0" w:rsidRPr="005D1EDA" w:rsidRDefault="00DF0CB0" w:rsidP="00AB7338">
            <w:pPr>
              <w:pStyle w:val="ListParagraph"/>
              <w:numPr>
                <w:ilvl w:val="0"/>
                <w:numId w:val="3"/>
              </w:numPr>
              <w:tabs>
                <w:tab w:val="left" w:pos="455"/>
              </w:tabs>
              <w:spacing w:line="240" w:lineRule="auto"/>
              <w:ind w:left="30" w:hanging="30"/>
              <w:rPr>
                <w:rFonts w:ascii="Arial Rounded MT Bold" w:hAnsi="Arial Rounded MT Bold"/>
                <w:sz w:val="16"/>
                <w:szCs w:val="16"/>
              </w:rPr>
            </w:pPr>
            <w:r w:rsidRPr="005D1EDA">
              <w:rPr>
                <w:rFonts w:ascii="Arial Rounded MT Bold" w:hAnsi="Arial Rounded MT Bold"/>
                <w:sz w:val="16"/>
                <w:szCs w:val="16"/>
              </w:rPr>
              <w:t>Administrator Përgjegjës për krijimin e mekanizmave të monitorimit dhe raportimit, mbledhjen e të dhënave dhe analizimin e performancës mjedisore.</w:t>
            </w:r>
          </w:p>
        </w:tc>
        <w:tc>
          <w:tcPr>
            <w:tcW w:w="450" w:type="dxa"/>
            <w:textDirection w:val="tbRl"/>
          </w:tcPr>
          <w:p w14:paraId="096AA0D7" w14:textId="77777777" w:rsidR="00DF0CB0" w:rsidRPr="005D1EDA" w:rsidRDefault="00DF0CB0" w:rsidP="00AB7338">
            <w:pPr>
              <w:ind w:left="113" w:right="113"/>
              <w:rPr>
                <w:rFonts w:ascii="Arial Rounded MT Bold" w:hAnsi="Arial Rounded MT Bold"/>
                <w:sz w:val="16"/>
                <w:szCs w:val="16"/>
              </w:rPr>
            </w:pPr>
            <w:r w:rsidRPr="005D1EDA">
              <w:rPr>
                <w:rFonts w:ascii="Arial Rounded MT Bold" w:hAnsi="Arial Rounded MT Bold"/>
                <w:sz w:val="16"/>
                <w:szCs w:val="16"/>
              </w:rPr>
              <w:t>Lartë</w:t>
            </w:r>
          </w:p>
        </w:tc>
        <w:tc>
          <w:tcPr>
            <w:tcW w:w="2062" w:type="dxa"/>
          </w:tcPr>
          <w:p w14:paraId="5AA9086F" w14:textId="43766E9A" w:rsidR="00DF0CB0" w:rsidRPr="005D1EDA" w:rsidRDefault="00DF0CB0" w:rsidP="00AB7338">
            <w:pPr>
              <w:pStyle w:val="ListParagraph"/>
              <w:numPr>
                <w:ilvl w:val="0"/>
                <w:numId w:val="16"/>
              </w:numPr>
              <w:tabs>
                <w:tab w:val="left" w:pos="231"/>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Grantet e Kërkimit dhe Financimi</w:t>
            </w:r>
            <w:r w:rsidR="00174F64">
              <w:rPr>
                <w:rFonts w:ascii="Arial Rounded MT Bold" w:hAnsi="Arial Rounded MT Bold"/>
                <w:sz w:val="16"/>
                <w:szCs w:val="16"/>
              </w:rPr>
              <w:t>t</w:t>
            </w:r>
            <w:r w:rsidRPr="005D1EDA">
              <w:rPr>
                <w:rFonts w:ascii="Arial Rounded MT Bold" w:hAnsi="Arial Rounded MT Bold"/>
                <w:sz w:val="16"/>
                <w:szCs w:val="16"/>
              </w:rPr>
              <w:t>: Anëtarët e fakultetit mund të aplikojnë për grante kërkimore nga burime të brendshme dhe të jashtme të përcaktuara posaçërisht për kërkime dhe iniciativa të qëndrueshmërisë.</w:t>
            </w:r>
          </w:p>
          <w:p w14:paraId="21B56A3C" w14:textId="77777777" w:rsidR="00DF0CB0" w:rsidRPr="005D1EDA" w:rsidRDefault="00DF0CB0" w:rsidP="00AB7338">
            <w:pPr>
              <w:pStyle w:val="ListParagraph"/>
              <w:numPr>
                <w:ilvl w:val="0"/>
                <w:numId w:val="16"/>
              </w:numPr>
              <w:tabs>
                <w:tab w:val="left" w:pos="231"/>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Donacionet nga të diplomuarit, organizatat filantropike dhe partnerët e korporatave të interesuara për të mbështetur përpjekjet për qëndrueshmëri mund të plotësojnë burimet ekzistuese financiare.</w:t>
            </w:r>
          </w:p>
          <w:p w14:paraId="47B94674" w14:textId="77777777" w:rsidR="00DF0CB0" w:rsidRPr="005D1EDA" w:rsidRDefault="00DF0CB0" w:rsidP="00AB7338">
            <w:pPr>
              <w:pStyle w:val="ListParagraph"/>
              <w:numPr>
                <w:ilvl w:val="0"/>
                <w:numId w:val="16"/>
              </w:numPr>
              <w:tabs>
                <w:tab w:val="left" w:pos="231"/>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Zbatimi i praktikave të qëndrueshmërisë si përmirësimet e efikasitetit të energjisë, iniciativat për reduktimin e mbetjeve dhe masat e ruajtjes së ujit mund të rezultojnë në kursime të kostos me kalimin e kohës. Këto kursime të kostos mund të riinvestohen në iniciativat e qëndrueshmërisë brenda fakultetit, duke siguruar një burim të qëndrueshëm burimesh financiare.</w:t>
            </w:r>
          </w:p>
          <w:p w14:paraId="29D0B4FF" w14:textId="77777777" w:rsidR="00DF0CB0" w:rsidRPr="005D1EDA" w:rsidRDefault="00DF0CB0" w:rsidP="00AB7338">
            <w:pPr>
              <w:pStyle w:val="ListParagraph"/>
              <w:numPr>
                <w:ilvl w:val="0"/>
                <w:numId w:val="16"/>
              </w:numPr>
              <w:tabs>
                <w:tab w:val="left" w:pos="231"/>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 xml:space="preserve">Partneritetet me fondacione të fokusuara në qëndrueshmëri, OJQ dhe institute kërkimore mund të ofrojnë akses </w:t>
            </w:r>
            <w:r w:rsidRPr="005D1EDA">
              <w:rPr>
                <w:rFonts w:ascii="Arial Rounded MT Bold" w:hAnsi="Arial Rounded MT Bold"/>
                <w:sz w:val="16"/>
                <w:szCs w:val="16"/>
              </w:rPr>
              <w:lastRenderedPageBreak/>
              <w:t>në burime financiare dhe ekspertizë shtesë.</w:t>
            </w:r>
          </w:p>
        </w:tc>
      </w:tr>
      <w:tr w:rsidR="00E943F6" w:rsidRPr="005D1EDA" w14:paraId="788B4793" w14:textId="77777777" w:rsidTr="00174F64">
        <w:trPr>
          <w:cantSplit/>
          <w:trHeight w:val="917"/>
          <w:tblHeader/>
        </w:trPr>
        <w:tc>
          <w:tcPr>
            <w:tcW w:w="424" w:type="dxa"/>
            <w:textDirection w:val="tbRl"/>
            <w:vAlign w:val="center"/>
          </w:tcPr>
          <w:p w14:paraId="43DC1FE0" w14:textId="77777777" w:rsidR="00E943F6" w:rsidRPr="005D1EDA" w:rsidRDefault="00E943F6" w:rsidP="00AB7338">
            <w:pPr>
              <w:ind w:left="113" w:right="113"/>
              <w:jc w:val="center"/>
              <w:rPr>
                <w:b/>
                <w:bCs/>
                <w:sz w:val="16"/>
                <w:szCs w:val="16"/>
              </w:rPr>
            </w:pPr>
            <w:r w:rsidRPr="005D1EDA">
              <w:rPr>
                <w:b/>
                <w:bCs/>
                <w:sz w:val="16"/>
                <w:szCs w:val="16"/>
              </w:rPr>
              <w:lastRenderedPageBreak/>
              <w:t>Nr.</w:t>
            </w:r>
          </w:p>
        </w:tc>
        <w:tc>
          <w:tcPr>
            <w:tcW w:w="711" w:type="dxa"/>
            <w:textDirection w:val="tbRl"/>
            <w:vAlign w:val="center"/>
          </w:tcPr>
          <w:p w14:paraId="6EBFB34E" w14:textId="714AFF65" w:rsidR="00E943F6" w:rsidRPr="005D1EDA" w:rsidRDefault="00174F64" w:rsidP="00AB7338">
            <w:pPr>
              <w:ind w:left="113" w:right="113"/>
              <w:jc w:val="center"/>
              <w:rPr>
                <w:b/>
                <w:bCs/>
                <w:sz w:val="16"/>
                <w:szCs w:val="16"/>
              </w:rPr>
            </w:pPr>
            <w:r>
              <w:rPr>
                <w:b/>
                <w:bCs/>
                <w:sz w:val="16"/>
                <w:szCs w:val="16"/>
              </w:rPr>
              <w:t>Fusha</w:t>
            </w:r>
          </w:p>
        </w:tc>
        <w:tc>
          <w:tcPr>
            <w:tcW w:w="1835" w:type="dxa"/>
            <w:vAlign w:val="center"/>
          </w:tcPr>
          <w:p w14:paraId="4B4EBCDC" w14:textId="6F8D8AB8" w:rsidR="00E943F6" w:rsidRPr="005D1EDA" w:rsidRDefault="00174F64" w:rsidP="00AB7338">
            <w:pPr>
              <w:jc w:val="center"/>
              <w:rPr>
                <w:b/>
                <w:bCs/>
                <w:sz w:val="16"/>
                <w:szCs w:val="16"/>
              </w:rPr>
            </w:pPr>
            <w:r>
              <w:rPr>
                <w:b/>
                <w:bCs/>
                <w:sz w:val="16"/>
                <w:szCs w:val="16"/>
              </w:rPr>
              <w:t>Objektivat</w:t>
            </w:r>
          </w:p>
        </w:tc>
        <w:tc>
          <w:tcPr>
            <w:tcW w:w="2340" w:type="dxa"/>
            <w:vAlign w:val="center"/>
          </w:tcPr>
          <w:p w14:paraId="26B011C6" w14:textId="77777777" w:rsidR="00E943F6" w:rsidRPr="005D1EDA" w:rsidRDefault="00E943F6" w:rsidP="00AB7338">
            <w:pPr>
              <w:jc w:val="center"/>
              <w:rPr>
                <w:b/>
                <w:bCs/>
                <w:sz w:val="16"/>
                <w:szCs w:val="16"/>
              </w:rPr>
            </w:pPr>
            <w:r w:rsidRPr="005D1EDA">
              <w:rPr>
                <w:b/>
                <w:bCs/>
                <w:sz w:val="16"/>
                <w:szCs w:val="16"/>
              </w:rPr>
              <w:t>Aktivitetet</w:t>
            </w:r>
          </w:p>
        </w:tc>
        <w:tc>
          <w:tcPr>
            <w:tcW w:w="2790" w:type="dxa"/>
            <w:vAlign w:val="center"/>
          </w:tcPr>
          <w:p w14:paraId="4BA6A834" w14:textId="77777777" w:rsidR="00E943F6" w:rsidRPr="005D1EDA" w:rsidRDefault="00E943F6" w:rsidP="00AB7338">
            <w:pPr>
              <w:jc w:val="center"/>
              <w:rPr>
                <w:b/>
                <w:bCs/>
                <w:sz w:val="16"/>
                <w:szCs w:val="16"/>
              </w:rPr>
            </w:pPr>
            <w:r w:rsidRPr="005D1EDA">
              <w:rPr>
                <w:b/>
                <w:bCs/>
                <w:sz w:val="16"/>
                <w:szCs w:val="16"/>
              </w:rPr>
              <w:t>Synimi</w:t>
            </w:r>
          </w:p>
        </w:tc>
        <w:tc>
          <w:tcPr>
            <w:tcW w:w="2661" w:type="dxa"/>
            <w:vAlign w:val="center"/>
          </w:tcPr>
          <w:p w14:paraId="538FB379" w14:textId="77777777" w:rsidR="00E943F6" w:rsidRPr="005D1EDA" w:rsidRDefault="00E943F6" w:rsidP="00AB7338">
            <w:pPr>
              <w:jc w:val="center"/>
              <w:rPr>
                <w:b/>
                <w:bCs/>
                <w:sz w:val="16"/>
                <w:szCs w:val="16"/>
              </w:rPr>
            </w:pPr>
            <w:r w:rsidRPr="005D1EDA">
              <w:rPr>
                <w:b/>
                <w:bCs/>
                <w:sz w:val="16"/>
                <w:szCs w:val="16"/>
              </w:rPr>
              <w:t>Rezultatet</w:t>
            </w:r>
          </w:p>
        </w:tc>
        <w:tc>
          <w:tcPr>
            <w:tcW w:w="2019" w:type="dxa"/>
            <w:vAlign w:val="center"/>
          </w:tcPr>
          <w:p w14:paraId="4AE507F7" w14:textId="77777777" w:rsidR="00E943F6" w:rsidRPr="005D1EDA" w:rsidRDefault="00E943F6" w:rsidP="00AB7338">
            <w:pPr>
              <w:jc w:val="center"/>
              <w:rPr>
                <w:b/>
                <w:bCs/>
                <w:sz w:val="16"/>
                <w:szCs w:val="16"/>
              </w:rPr>
            </w:pPr>
            <w:r w:rsidRPr="005D1EDA">
              <w:rPr>
                <w:b/>
                <w:bCs/>
                <w:sz w:val="16"/>
                <w:szCs w:val="16"/>
              </w:rPr>
              <w:t>Palët përgjegjëse</w:t>
            </w:r>
          </w:p>
        </w:tc>
        <w:tc>
          <w:tcPr>
            <w:tcW w:w="450" w:type="dxa"/>
            <w:textDirection w:val="tbRl"/>
            <w:vAlign w:val="center"/>
          </w:tcPr>
          <w:p w14:paraId="4F6F74DB" w14:textId="77777777" w:rsidR="00E943F6" w:rsidRPr="005D1EDA" w:rsidRDefault="00E943F6" w:rsidP="00AB7338">
            <w:pPr>
              <w:ind w:left="113" w:right="113"/>
              <w:jc w:val="center"/>
              <w:rPr>
                <w:b/>
                <w:bCs/>
                <w:sz w:val="16"/>
                <w:szCs w:val="16"/>
              </w:rPr>
            </w:pPr>
            <w:r w:rsidRPr="005D1EDA">
              <w:rPr>
                <w:b/>
                <w:bCs/>
                <w:sz w:val="16"/>
                <w:szCs w:val="16"/>
              </w:rPr>
              <w:t>Prioriteti</w:t>
            </w:r>
          </w:p>
        </w:tc>
        <w:tc>
          <w:tcPr>
            <w:tcW w:w="2070" w:type="dxa"/>
            <w:gridSpan w:val="2"/>
            <w:vAlign w:val="center"/>
          </w:tcPr>
          <w:p w14:paraId="01E2E581" w14:textId="77777777" w:rsidR="00E943F6" w:rsidRPr="005D1EDA" w:rsidRDefault="00E943F6" w:rsidP="00AB7338">
            <w:pPr>
              <w:jc w:val="center"/>
              <w:rPr>
                <w:b/>
                <w:bCs/>
                <w:sz w:val="16"/>
                <w:szCs w:val="16"/>
              </w:rPr>
            </w:pPr>
            <w:r w:rsidRPr="005D1EDA">
              <w:rPr>
                <w:b/>
                <w:bCs/>
                <w:sz w:val="16"/>
                <w:szCs w:val="16"/>
              </w:rPr>
              <w:t>Burimet financiare</w:t>
            </w:r>
          </w:p>
        </w:tc>
      </w:tr>
      <w:tr w:rsidR="00E943F6" w:rsidRPr="005D1EDA" w14:paraId="17D9ABF8" w14:textId="77777777" w:rsidTr="00AB7338">
        <w:trPr>
          <w:gridAfter w:val="1"/>
          <w:wAfter w:w="8" w:type="dxa"/>
          <w:cantSplit/>
          <w:trHeight w:val="794"/>
          <w:tblHeader/>
        </w:trPr>
        <w:tc>
          <w:tcPr>
            <w:tcW w:w="424" w:type="dxa"/>
          </w:tcPr>
          <w:p w14:paraId="1245B7B6" w14:textId="77777777" w:rsidR="00E943F6" w:rsidRPr="005D1EDA" w:rsidRDefault="00E943F6" w:rsidP="00AB7338">
            <w:pPr>
              <w:rPr>
                <w:rFonts w:ascii="Arial Rounded MT Bold" w:hAnsi="Arial Rounded MT Bold"/>
                <w:sz w:val="16"/>
                <w:szCs w:val="16"/>
              </w:rPr>
            </w:pPr>
            <w:r w:rsidRPr="005D1EDA">
              <w:rPr>
                <w:rFonts w:ascii="Arial Rounded MT Bold" w:hAnsi="Arial Rounded MT Bold"/>
                <w:sz w:val="16"/>
                <w:szCs w:val="16"/>
              </w:rPr>
              <w:t>3</w:t>
            </w:r>
          </w:p>
        </w:tc>
        <w:tc>
          <w:tcPr>
            <w:tcW w:w="711" w:type="dxa"/>
            <w:textDirection w:val="tbRl"/>
          </w:tcPr>
          <w:p w14:paraId="17A57B7D" w14:textId="77777777" w:rsidR="00E943F6" w:rsidRPr="005D1EDA" w:rsidRDefault="00E943F6" w:rsidP="00AB7338">
            <w:pPr>
              <w:ind w:left="113" w:right="113"/>
              <w:rPr>
                <w:rFonts w:ascii="Arial Rounded MT Bold" w:hAnsi="Arial Rounded MT Bold"/>
                <w:sz w:val="16"/>
                <w:szCs w:val="16"/>
              </w:rPr>
            </w:pPr>
            <w:r w:rsidRPr="005D1EDA">
              <w:rPr>
                <w:rFonts w:ascii="Arial Rounded MT Bold" w:hAnsi="Arial Rounded MT Bold"/>
                <w:sz w:val="16"/>
                <w:szCs w:val="16"/>
              </w:rPr>
              <w:t>Veprimi klimatik</w:t>
            </w:r>
          </w:p>
        </w:tc>
        <w:tc>
          <w:tcPr>
            <w:tcW w:w="1835" w:type="dxa"/>
          </w:tcPr>
          <w:p w14:paraId="427F30FE" w14:textId="277C211C" w:rsidR="00E943F6" w:rsidRPr="005D1EDA" w:rsidRDefault="00374473" w:rsidP="00AB7338">
            <w:pPr>
              <w:rPr>
                <w:rFonts w:ascii="Arial Rounded MT Bold" w:hAnsi="Arial Rounded MT Bold"/>
                <w:sz w:val="16"/>
                <w:szCs w:val="16"/>
              </w:rPr>
            </w:pPr>
            <w:r w:rsidRPr="005D1EDA">
              <w:rPr>
                <w:rFonts w:ascii="Arial Rounded MT Bold" w:hAnsi="Arial Rounded MT Bold"/>
                <w:sz w:val="16"/>
                <w:szCs w:val="16"/>
              </w:rPr>
              <w:t xml:space="preserve">1. Ulja e niveleve të konsumit të energjisë në Universitetin Luarasi duke rritur masat e efiçencës së energjisë dhe duke kaluar drejt burimeve të rinovueshme të energjisë, </w:t>
            </w:r>
            <w:r w:rsidR="00174F64">
              <w:rPr>
                <w:rFonts w:ascii="Arial Rounded MT Bold" w:hAnsi="Arial Rounded MT Bold"/>
                <w:sz w:val="16"/>
                <w:szCs w:val="16"/>
              </w:rPr>
              <w:t xml:space="preserve">si dhe </w:t>
            </w:r>
            <w:r w:rsidRPr="005D1EDA">
              <w:rPr>
                <w:rFonts w:ascii="Arial Rounded MT Bold" w:hAnsi="Arial Rounded MT Bold"/>
                <w:sz w:val="16"/>
                <w:szCs w:val="16"/>
              </w:rPr>
              <w:t>duke kontribuar kështu në veprimet klimatike dhe përpjekjet për qëndrueshmëri.</w:t>
            </w:r>
            <w:r w:rsidR="00E943F6" w:rsidRPr="005D1EDA">
              <w:rPr>
                <w:rStyle w:val="Strong"/>
                <w:rFonts w:ascii="Segoe UI" w:eastAsiaTheme="majorEastAsia" w:hAnsi="Segoe UI" w:cs="Segoe UI"/>
                <w:color w:val="0D0D0D"/>
                <w:bdr w:val="single" w:sz="2" w:space="0" w:color="E3E3E3" w:frame="1"/>
                <w:shd w:val="clear" w:color="auto" w:fill="FFFFFF"/>
              </w:rPr>
              <w:t xml:space="preserve"> </w:t>
            </w:r>
          </w:p>
        </w:tc>
        <w:tc>
          <w:tcPr>
            <w:tcW w:w="2340" w:type="dxa"/>
          </w:tcPr>
          <w:p w14:paraId="24875E29" w14:textId="77D9A213" w:rsidR="00011352" w:rsidRPr="005D1EDA" w:rsidRDefault="00011352" w:rsidP="00E911AC">
            <w:pPr>
              <w:rPr>
                <w:rFonts w:ascii="Arial Rounded MT Bold" w:hAnsi="Arial Rounded MT Bold"/>
                <w:sz w:val="16"/>
                <w:szCs w:val="16"/>
              </w:rPr>
            </w:pPr>
            <w:r w:rsidRPr="005D1EDA">
              <w:rPr>
                <w:rFonts w:ascii="Arial Rounded MT Bold" w:hAnsi="Arial Rounded MT Bold"/>
                <w:sz w:val="16"/>
                <w:szCs w:val="16"/>
              </w:rPr>
              <w:t>Instalimi i një programi që fik pajisjen</w:t>
            </w:r>
            <w:r w:rsidR="00174F64">
              <w:rPr>
                <w:rFonts w:ascii="Arial Rounded MT Bold" w:hAnsi="Arial Rounded MT Bold"/>
                <w:sz w:val="16"/>
                <w:szCs w:val="16"/>
              </w:rPr>
              <w:t>, i cili</w:t>
            </w:r>
            <w:r w:rsidRPr="005D1EDA">
              <w:rPr>
                <w:rFonts w:ascii="Arial Rounded MT Bold" w:hAnsi="Arial Rounded MT Bold"/>
                <w:sz w:val="16"/>
                <w:szCs w:val="16"/>
              </w:rPr>
              <w:t xml:space="preserve"> bëhet automatikisht nga serveri dhe të konfigurohe</w:t>
            </w:r>
            <w:r w:rsidR="00174F64">
              <w:rPr>
                <w:rFonts w:ascii="Arial Rounded MT Bold" w:hAnsi="Arial Rounded MT Bold"/>
                <w:sz w:val="16"/>
                <w:szCs w:val="16"/>
              </w:rPr>
              <w:t>n</w:t>
            </w:r>
            <w:r w:rsidRPr="005D1EDA">
              <w:rPr>
                <w:rFonts w:ascii="Arial Rounded MT Bold" w:hAnsi="Arial Rounded MT Bold"/>
                <w:sz w:val="16"/>
                <w:szCs w:val="16"/>
              </w:rPr>
              <w:t xml:space="preserve"> manualisht në të gjithë kompjuterët.</w:t>
            </w:r>
          </w:p>
          <w:p w14:paraId="78341538" w14:textId="63CB6032" w:rsidR="00E911AC" w:rsidRPr="005D1EDA" w:rsidRDefault="006F2288" w:rsidP="00E911AC">
            <w:pPr>
              <w:rPr>
                <w:rFonts w:ascii="Arial Rounded MT Bold" w:hAnsi="Arial Rounded MT Bold"/>
                <w:sz w:val="16"/>
                <w:szCs w:val="16"/>
              </w:rPr>
            </w:pPr>
            <w:r w:rsidRPr="005D1EDA">
              <w:rPr>
                <w:rFonts w:ascii="Arial Rounded MT Bold" w:hAnsi="Arial Rounded MT Bold"/>
                <w:sz w:val="16"/>
                <w:szCs w:val="16"/>
              </w:rPr>
              <w:t>Instal</w:t>
            </w:r>
            <w:r w:rsidR="00174F64">
              <w:rPr>
                <w:rFonts w:ascii="Arial Rounded MT Bold" w:hAnsi="Arial Rounded MT Bold"/>
                <w:sz w:val="16"/>
                <w:szCs w:val="16"/>
              </w:rPr>
              <w:t>imi i njoftimeve</w:t>
            </w:r>
            <w:r w:rsidRPr="005D1EDA">
              <w:rPr>
                <w:rFonts w:ascii="Arial Rounded MT Bold" w:hAnsi="Arial Rounded MT Bold"/>
                <w:sz w:val="16"/>
                <w:szCs w:val="16"/>
              </w:rPr>
              <w:t xml:space="preserve"> në të gjithë kompjuterët e klasës për të rritur ndërgjegjësimin dhe për t'u kujtuar përdoruesve të fikin projektorët, në mënyrë që të kurse</w:t>
            </w:r>
            <w:r w:rsidR="00174F64">
              <w:rPr>
                <w:rFonts w:ascii="Arial Rounded MT Bold" w:hAnsi="Arial Rounded MT Bold"/>
                <w:sz w:val="16"/>
                <w:szCs w:val="16"/>
              </w:rPr>
              <w:t xml:space="preserve">jnë </w:t>
            </w:r>
            <w:r w:rsidRPr="005D1EDA">
              <w:rPr>
                <w:rFonts w:ascii="Arial Rounded MT Bold" w:hAnsi="Arial Rounded MT Bold"/>
                <w:sz w:val="16"/>
                <w:szCs w:val="16"/>
              </w:rPr>
              <w:t>energji.</w:t>
            </w:r>
          </w:p>
          <w:p w14:paraId="011F0CBE" w14:textId="47385E6D" w:rsidR="00E911AC" w:rsidRPr="005D1EDA" w:rsidRDefault="00E911AC" w:rsidP="00E911AC">
            <w:pPr>
              <w:rPr>
                <w:rFonts w:ascii="Arial Rounded MT Bold" w:hAnsi="Arial Rounded MT Bold"/>
                <w:sz w:val="16"/>
                <w:szCs w:val="16"/>
              </w:rPr>
            </w:pPr>
            <w:r w:rsidRPr="005D1EDA">
              <w:rPr>
                <w:rFonts w:ascii="Arial Rounded MT Bold" w:hAnsi="Arial Rounded MT Bold"/>
                <w:sz w:val="16"/>
                <w:szCs w:val="16"/>
              </w:rPr>
              <w:t>Zhvill</w:t>
            </w:r>
            <w:r w:rsidR="00174F64">
              <w:rPr>
                <w:rFonts w:ascii="Arial Rounded MT Bold" w:hAnsi="Arial Rounded MT Bold"/>
                <w:sz w:val="16"/>
                <w:szCs w:val="16"/>
              </w:rPr>
              <w:t xml:space="preserve">imi i </w:t>
            </w:r>
            <w:r w:rsidRPr="005D1EDA">
              <w:rPr>
                <w:rFonts w:ascii="Arial Rounded MT Bold" w:hAnsi="Arial Rounded MT Bold"/>
                <w:sz w:val="16"/>
                <w:szCs w:val="16"/>
              </w:rPr>
              <w:t xml:space="preserve">një fushatë për efiçencën e energjisë në platformat e mediave sociale (Facebook, LinkedIn, Instagram), duke </w:t>
            </w:r>
            <w:r w:rsidRPr="005D1EDA">
              <w:rPr>
                <w:rFonts w:ascii="Arial Rounded MT Bold" w:hAnsi="Arial Rounded MT Bold"/>
                <w:sz w:val="16"/>
                <w:szCs w:val="16"/>
              </w:rPr>
              <w:lastRenderedPageBreak/>
              <w:t>ndarë postime informuese, grafika dhe video.</w:t>
            </w:r>
          </w:p>
          <w:p w14:paraId="1F389131" w14:textId="1C9A9FDE" w:rsidR="00E943F6" w:rsidRPr="005D1EDA" w:rsidRDefault="00E911AC" w:rsidP="00011352">
            <w:pPr>
              <w:pStyle w:val="ListParagraph"/>
              <w:tabs>
                <w:tab w:val="left" w:pos="315"/>
              </w:tabs>
              <w:spacing w:line="240" w:lineRule="auto"/>
              <w:ind w:left="0"/>
              <w:rPr>
                <w:rFonts w:ascii="Arial Rounded MT Bold" w:hAnsi="Arial Rounded MT Bold"/>
                <w:sz w:val="16"/>
                <w:szCs w:val="16"/>
              </w:rPr>
            </w:pPr>
            <w:r w:rsidRPr="005D1EDA">
              <w:rPr>
                <w:rFonts w:ascii="Arial Rounded MT Bold" w:hAnsi="Arial Rounded MT Bold"/>
                <w:sz w:val="16"/>
                <w:szCs w:val="16"/>
              </w:rPr>
              <w:t>Mba</w:t>
            </w:r>
            <w:r w:rsidR="00174F64">
              <w:rPr>
                <w:rFonts w:ascii="Arial Rounded MT Bold" w:hAnsi="Arial Rounded MT Bold"/>
                <w:sz w:val="16"/>
                <w:szCs w:val="16"/>
              </w:rPr>
              <w:t>n me</w:t>
            </w:r>
            <w:r w:rsidRPr="005D1EDA">
              <w:rPr>
                <w:rFonts w:ascii="Arial Rounded MT Bold" w:hAnsi="Arial Rounded MT Bold"/>
                <w:sz w:val="16"/>
                <w:szCs w:val="16"/>
              </w:rPr>
              <w:t xml:space="preserve"> angazhim të vazhdueshëm me përditësime të rregullta, përkujtues dhe përmbajtje edukative përmes mediave sociale dhe kanaleve të komunikimit në kampus</w:t>
            </w:r>
            <w:r w:rsidR="00011352" w:rsidRPr="005D1EDA">
              <w:rPr>
                <w:szCs w:val="24"/>
              </w:rPr>
              <w:t>.</w:t>
            </w:r>
          </w:p>
        </w:tc>
        <w:tc>
          <w:tcPr>
            <w:tcW w:w="2790" w:type="dxa"/>
          </w:tcPr>
          <w:p w14:paraId="5826D92C" w14:textId="6C270482" w:rsidR="00E943F6" w:rsidRPr="005D1EDA" w:rsidRDefault="00E943F6" w:rsidP="00AB7338">
            <w:pPr>
              <w:pStyle w:val="ListParagraph"/>
              <w:numPr>
                <w:ilvl w:val="0"/>
                <w:numId w:val="12"/>
              </w:numPr>
              <w:tabs>
                <w:tab w:val="left" w:pos="320"/>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lastRenderedPageBreak/>
              <w:t xml:space="preserve">Numri i </w:t>
            </w:r>
            <w:r w:rsidR="00174F64">
              <w:rPr>
                <w:rFonts w:ascii="Arial Rounded MT Bold" w:hAnsi="Arial Rounded MT Bold"/>
                <w:sz w:val="16"/>
                <w:szCs w:val="16"/>
              </w:rPr>
              <w:t>njoftimeve</w:t>
            </w:r>
            <w:r w:rsidRPr="005D1EDA">
              <w:rPr>
                <w:rFonts w:ascii="Arial Rounded MT Bold" w:hAnsi="Arial Rounded MT Bold"/>
                <w:sz w:val="16"/>
                <w:szCs w:val="16"/>
              </w:rPr>
              <w:t xml:space="preserve"> të instaluara në të gjitha korridoret/kompjuterët e klasës në të gjithë institucionin: Të paktën 15</w:t>
            </w:r>
          </w:p>
          <w:p w14:paraId="65664031" w14:textId="77777777" w:rsidR="00E943F6" w:rsidRPr="005D1EDA" w:rsidRDefault="00E943F6" w:rsidP="00AB7338">
            <w:pPr>
              <w:pStyle w:val="ListParagraph"/>
              <w:numPr>
                <w:ilvl w:val="0"/>
                <w:numId w:val="12"/>
              </w:numPr>
              <w:tabs>
                <w:tab w:val="left" w:pos="320"/>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Numri i sesioneve informative të zhvilluara: të paktën 2 në vit.</w:t>
            </w:r>
          </w:p>
          <w:p w14:paraId="1EB979CF" w14:textId="77777777" w:rsidR="00E943F6" w:rsidRPr="005D1EDA" w:rsidRDefault="00E943F6" w:rsidP="00AB7338">
            <w:pPr>
              <w:pStyle w:val="ListParagraph"/>
              <w:numPr>
                <w:ilvl w:val="0"/>
                <w:numId w:val="12"/>
              </w:numPr>
              <w:tabs>
                <w:tab w:val="left" w:pos="320"/>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Numri i studentëve dhe anëtarëve të stafit që marrin rregullisht informacion mbi rëndësinë e fikjes së kompjuterëve, projektorëve për të kursyer energji: Të paktën 600 në vit.</w:t>
            </w:r>
          </w:p>
          <w:p w14:paraId="4C82C427" w14:textId="77777777" w:rsidR="00E943F6" w:rsidRPr="005D1EDA" w:rsidRDefault="00E943F6" w:rsidP="00AB7338">
            <w:pPr>
              <w:pStyle w:val="ListParagraph"/>
              <w:numPr>
                <w:ilvl w:val="0"/>
                <w:numId w:val="12"/>
              </w:numPr>
              <w:tabs>
                <w:tab w:val="left" w:pos="320"/>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 xml:space="preserve">Numri i postimeve të shpërndara (grafika dhe video dhe forma të tjera informacioni) që theksojnë rëndësinë e kursimit të energjisë në </w:t>
            </w:r>
            <w:r w:rsidRPr="005D1EDA">
              <w:rPr>
                <w:rFonts w:ascii="Arial Rounded MT Bold" w:hAnsi="Arial Rounded MT Bold"/>
                <w:sz w:val="16"/>
                <w:szCs w:val="16"/>
              </w:rPr>
              <w:lastRenderedPageBreak/>
              <w:t>platformat e mediave sociale (Facebook, Instagram, faqe interneti): Të paktën 3 herë në vit</w:t>
            </w:r>
          </w:p>
        </w:tc>
        <w:tc>
          <w:tcPr>
            <w:tcW w:w="2661" w:type="dxa"/>
          </w:tcPr>
          <w:p w14:paraId="4FABF0B9" w14:textId="77E0A2FE" w:rsidR="00E943F6" w:rsidRPr="005D1EDA" w:rsidRDefault="00E943F6" w:rsidP="00AB7338">
            <w:pPr>
              <w:pStyle w:val="ListParagraph"/>
              <w:numPr>
                <w:ilvl w:val="0"/>
                <w:numId w:val="3"/>
              </w:numPr>
              <w:tabs>
                <w:tab w:val="left" w:pos="366"/>
              </w:tabs>
              <w:spacing w:line="240" w:lineRule="auto"/>
              <w:ind w:left="82" w:firstLine="0"/>
              <w:rPr>
                <w:rFonts w:ascii="Arial Rounded MT Bold" w:hAnsi="Arial Rounded MT Bold"/>
                <w:sz w:val="16"/>
                <w:szCs w:val="16"/>
              </w:rPr>
            </w:pPr>
            <w:r w:rsidRPr="005D1EDA">
              <w:rPr>
                <w:rFonts w:ascii="Arial Rounded MT Bold" w:hAnsi="Arial Rounded MT Bold"/>
                <w:sz w:val="16"/>
                <w:szCs w:val="16"/>
              </w:rPr>
              <w:lastRenderedPageBreak/>
              <w:t xml:space="preserve">Rritja e ndërgjegjësimit: </w:t>
            </w:r>
            <w:r w:rsidR="00174F64">
              <w:rPr>
                <w:rFonts w:ascii="Arial Rounded MT Bold" w:hAnsi="Arial Rounded MT Bold"/>
                <w:sz w:val="16"/>
                <w:szCs w:val="16"/>
              </w:rPr>
              <w:t>U kujtojnë</w:t>
            </w:r>
            <w:r w:rsidRPr="005D1EDA">
              <w:rPr>
                <w:rFonts w:ascii="Arial Rounded MT Bold" w:hAnsi="Arial Rounded MT Bold"/>
                <w:sz w:val="16"/>
                <w:szCs w:val="16"/>
              </w:rPr>
              <w:t xml:space="preserve"> përdoruesve të fikin kompjuterët, projektorët pas përdorimit, duke reduktuar humbjen e energjisë.</w:t>
            </w:r>
          </w:p>
          <w:p w14:paraId="123EB9E8" w14:textId="135981F5" w:rsidR="00E943F6" w:rsidRPr="005D1EDA" w:rsidRDefault="00E943F6" w:rsidP="00AB7338">
            <w:pPr>
              <w:pStyle w:val="ListParagraph"/>
              <w:numPr>
                <w:ilvl w:val="0"/>
                <w:numId w:val="3"/>
              </w:numPr>
              <w:tabs>
                <w:tab w:val="left" w:pos="366"/>
              </w:tabs>
              <w:spacing w:line="240" w:lineRule="auto"/>
              <w:ind w:left="82" w:firstLine="0"/>
              <w:rPr>
                <w:rFonts w:ascii="Arial Rounded MT Bold" w:hAnsi="Arial Rounded MT Bold"/>
                <w:sz w:val="16"/>
                <w:szCs w:val="16"/>
              </w:rPr>
            </w:pPr>
            <w:r w:rsidRPr="005D1EDA">
              <w:rPr>
                <w:rFonts w:ascii="Arial Rounded MT Bold" w:hAnsi="Arial Rounded MT Bold"/>
                <w:sz w:val="16"/>
                <w:szCs w:val="16"/>
              </w:rPr>
              <w:t>Ndryshimi i sjelljes: Inkura</w:t>
            </w:r>
            <w:r w:rsidR="00174F64">
              <w:rPr>
                <w:rFonts w:ascii="Arial Rounded MT Bold" w:hAnsi="Arial Rounded MT Bold"/>
                <w:sz w:val="16"/>
                <w:szCs w:val="16"/>
              </w:rPr>
              <w:t>johen</w:t>
            </w:r>
            <w:r w:rsidRPr="005D1EDA">
              <w:rPr>
                <w:rFonts w:ascii="Arial Rounded MT Bold" w:hAnsi="Arial Rounded MT Bold"/>
                <w:sz w:val="16"/>
                <w:szCs w:val="16"/>
              </w:rPr>
              <w:t xml:space="preserve"> përdoruesit të adoptojnë zakone të kursimit të energjisë dhe të kontribuojnë në përpjekjet e përgjithshme të ruajtjes së energjisë.</w:t>
            </w:r>
          </w:p>
          <w:p w14:paraId="0B6EC4D0" w14:textId="36096449" w:rsidR="00E943F6" w:rsidRPr="005D1EDA" w:rsidRDefault="00E943F6" w:rsidP="00AB7338">
            <w:pPr>
              <w:pStyle w:val="ListParagraph"/>
              <w:numPr>
                <w:ilvl w:val="0"/>
                <w:numId w:val="3"/>
              </w:numPr>
              <w:tabs>
                <w:tab w:val="left" w:pos="366"/>
              </w:tabs>
              <w:spacing w:line="240" w:lineRule="auto"/>
              <w:ind w:left="82" w:firstLine="0"/>
              <w:rPr>
                <w:rFonts w:ascii="Arial Rounded MT Bold" w:hAnsi="Arial Rounded MT Bold"/>
                <w:sz w:val="16"/>
                <w:szCs w:val="16"/>
              </w:rPr>
            </w:pPr>
            <w:r w:rsidRPr="005D1EDA">
              <w:rPr>
                <w:rFonts w:ascii="Arial Rounded MT Bold" w:hAnsi="Arial Rounded MT Bold"/>
                <w:sz w:val="16"/>
                <w:szCs w:val="16"/>
              </w:rPr>
              <w:t>Kursime në kosto: Ul</w:t>
            </w:r>
            <w:r w:rsidR="00174F64">
              <w:rPr>
                <w:rFonts w:ascii="Arial Rounded MT Bold" w:hAnsi="Arial Rounded MT Bold"/>
                <w:sz w:val="16"/>
                <w:szCs w:val="16"/>
              </w:rPr>
              <w:t>en</w:t>
            </w:r>
            <w:r w:rsidRPr="005D1EDA">
              <w:rPr>
                <w:rFonts w:ascii="Arial Rounded MT Bold" w:hAnsi="Arial Rounded MT Bold"/>
                <w:sz w:val="16"/>
                <w:szCs w:val="16"/>
              </w:rPr>
              <w:t xml:space="preserve"> shpenzimet e energjisë që lidhen me përdorimin e projektorit, duke çuar në kursime të mundshme të kostos për institucionin.</w:t>
            </w:r>
          </w:p>
          <w:p w14:paraId="338116A3" w14:textId="15E931D5" w:rsidR="00E943F6" w:rsidRPr="005D1EDA" w:rsidRDefault="00E943F6" w:rsidP="00AB7338">
            <w:pPr>
              <w:pStyle w:val="ListParagraph"/>
              <w:numPr>
                <w:ilvl w:val="0"/>
                <w:numId w:val="3"/>
              </w:numPr>
              <w:tabs>
                <w:tab w:val="left" w:pos="366"/>
              </w:tabs>
              <w:spacing w:line="240" w:lineRule="auto"/>
              <w:ind w:left="82" w:firstLine="0"/>
              <w:rPr>
                <w:rFonts w:ascii="Arial Rounded MT Bold" w:hAnsi="Arial Rounded MT Bold"/>
                <w:sz w:val="16"/>
                <w:szCs w:val="16"/>
              </w:rPr>
            </w:pPr>
            <w:r w:rsidRPr="005D1EDA">
              <w:rPr>
                <w:rFonts w:ascii="Arial Rounded MT Bold" w:hAnsi="Arial Rounded MT Bold"/>
                <w:sz w:val="16"/>
                <w:szCs w:val="16"/>
              </w:rPr>
              <w:t>Reduktimi i ndikimit në mjedis: Kontribuo</w:t>
            </w:r>
            <w:r w:rsidR="00174F64">
              <w:rPr>
                <w:rFonts w:ascii="Arial Rounded MT Bold" w:hAnsi="Arial Rounded MT Bold"/>
                <w:sz w:val="16"/>
                <w:szCs w:val="16"/>
              </w:rPr>
              <w:t xml:space="preserve">het </w:t>
            </w:r>
            <w:r w:rsidRPr="005D1EDA">
              <w:rPr>
                <w:rFonts w:ascii="Arial Rounded MT Bold" w:hAnsi="Arial Rounded MT Bold"/>
                <w:sz w:val="16"/>
                <w:szCs w:val="16"/>
              </w:rPr>
              <w:t xml:space="preserve">në </w:t>
            </w:r>
            <w:r w:rsidRPr="005D1EDA">
              <w:rPr>
                <w:rFonts w:ascii="Arial Rounded MT Bold" w:hAnsi="Arial Rounded MT Bold"/>
                <w:sz w:val="16"/>
                <w:szCs w:val="16"/>
              </w:rPr>
              <w:lastRenderedPageBreak/>
              <w:t>objektivat e qëndrueshmërisë së institucionit duke reduktuar konsumin e energjisë dhe emetimet e gazeve serrë.</w:t>
            </w:r>
          </w:p>
          <w:p w14:paraId="7A4E3218" w14:textId="77777777" w:rsidR="00E943F6" w:rsidRPr="005D1EDA" w:rsidRDefault="00E943F6" w:rsidP="00AB7338">
            <w:pPr>
              <w:pStyle w:val="ListParagraph"/>
              <w:numPr>
                <w:ilvl w:val="0"/>
                <w:numId w:val="3"/>
              </w:numPr>
              <w:tabs>
                <w:tab w:val="left" w:pos="225"/>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Kursime në kosto: Kursime financiare për institucionin dhe individët nëpërmjet uljes së kostove të ngrohjes gjatë muajve të dimrit.</w:t>
            </w:r>
          </w:p>
          <w:p w14:paraId="24E4BC7B" w14:textId="77777777" w:rsidR="00E943F6" w:rsidRPr="005D1EDA" w:rsidRDefault="00E943F6" w:rsidP="00AB7338">
            <w:pPr>
              <w:pStyle w:val="ListParagraph"/>
              <w:numPr>
                <w:ilvl w:val="0"/>
                <w:numId w:val="3"/>
              </w:numPr>
              <w:tabs>
                <w:tab w:val="left" w:pos="225"/>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Angazhimi i komunitetit: Ndjenja e zgjeruar e përfshirjes dhe përgjegjësisë së komunitetit për qëndrueshmërinë mjedisore midis studentëve, stafit dhe fakultetit.</w:t>
            </w:r>
          </w:p>
        </w:tc>
        <w:tc>
          <w:tcPr>
            <w:tcW w:w="2019" w:type="dxa"/>
          </w:tcPr>
          <w:p w14:paraId="761F749A" w14:textId="42C3D679" w:rsidR="00E943F6" w:rsidRPr="005D1EDA"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5D1EDA">
              <w:rPr>
                <w:rFonts w:ascii="Arial Rounded MT Bold" w:hAnsi="Arial Rounded MT Bold"/>
                <w:sz w:val="16"/>
                <w:szCs w:val="16"/>
              </w:rPr>
              <w:lastRenderedPageBreak/>
              <w:t>Zyra e Administratorit: Koordino</w:t>
            </w:r>
            <w:r w:rsidR="00174F64">
              <w:rPr>
                <w:rFonts w:ascii="Arial Rounded MT Bold" w:hAnsi="Arial Rounded MT Bold"/>
                <w:sz w:val="16"/>
                <w:szCs w:val="16"/>
              </w:rPr>
              <w:t xml:space="preserve">n </w:t>
            </w:r>
            <w:r w:rsidRPr="005D1EDA">
              <w:rPr>
                <w:rFonts w:ascii="Arial Rounded MT Bold" w:hAnsi="Arial Rounded MT Bold"/>
                <w:sz w:val="16"/>
                <w:szCs w:val="16"/>
              </w:rPr>
              <w:t>zhvillimin, instalimin dhe monitorimin e iniciativës së sfondit.</w:t>
            </w:r>
          </w:p>
          <w:p w14:paraId="2FC92172" w14:textId="25C129CA" w:rsidR="00E943F6" w:rsidRPr="005D1EDA"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5D1EDA">
              <w:rPr>
                <w:rFonts w:ascii="Arial Rounded MT Bold" w:hAnsi="Arial Rounded MT Bold"/>
                <w:sz w:val="16"/>
                <w:szCs w:val="16"/>
              </w:rPr>
              <w:t>Departamenti i TI-së: Ndihmon</w:t>
            </w:r>
            <w:r w:rsidR="00174F64">
              <w:rPr>
                <w:rFonts w:ascii="Arial Rounded MT Bold" w:hAnsi="Arial Rounded MT Bold"/>
                <w:sz w:val="16"/>
                <w:szCs w:val="16"/>
              </w:rPr>
              <w:t xml:space="preserve"> </w:t>
            </w:r>
            <w:r w:rsidRPr="005D1EDA">
              <w:rPr>
                <w:rFonts w:ascii="Arial Rounded MT Bold" w:hAnsi="Arial Rounded MT Bold"/>
                <w:sz w:val="16"/>
                <w:szCs w:val="16"/>
              </w:rPr>
              <w:t>me procesin e instalimit dhe siguroh</w:t>
            </w:r>
            <w:r w:rsidR="00174F64">
              <w:rPr>
                <w:rFonts w:ascii="Arial Rounded MT Bold" w:hAnsi="Arial Rounded MT Bold"/>
                <w:sz w:val="16"/>
                <w:szCs w:val="16"/>
              </w:rPr>
              <w:t xml:space="preserve">et </w:t>
            </w:r>
            <w:r w:rsidRPr="005D1EDA">
              <w:rPr>
                <w:rFonts w:ascii="Arial Rounded MT Bold" w:hAnsi="Arial Rounded MT Bold"/>
                <w:sz w:val="16"/>
                <w:szCs w:val="16"/>
              </w:rPr>
              <w:t>që sfondet të instalohen në mënyrë efektive në të gjithë kompjuterët e klasës.</w:t>
            </w:r>
          </w:p>
          <w:p w14:paraId="5214E2A9" w14:textId="2CC1044A" w:rsidR="00E943F6" w:rsidRPr="005D1EDA"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5D1EDA">
              <w:rPr>
                <w:rFonts w:ascii="Arial Rounded MT Bold" w:hAnsi="Arial Rounded MT Bold"/>
                <w:sz w:val="16"/>
                <w:szCs w:val="16"/>
              </w:rPr>
              <w:t>Anëtarët e fakultetit: Mbështe</w:t>
            </w:r>
            <w:r w:rsidR="00174F64">
              <w:rPr>
                <w:rFonts w:ascii="Arial Rounded MT Bold" w:hAnsi="Arial Rounded MT Bold"/>
                <w:sz w:val="16"/>
                <w:szCs w:val="16"/>
              </w:rPr>
              <w:t xml:space="preserve">sin </w:t>
            </w:r>
            <w:r w:rsidRPr="005D1EDA">
              <w:rPr>
                <w:rFonts w:ascii="Arial Rounded MT Bold" w:hAnsi="Arial Rounded MT Bold"/>
                <w:sz w:val="16"/>
                <w:szCs w:val="16"/>
              </w:rPr>
              <w:t xml:space="preserve">iniciativën duke përforcuar rëndësinë e fikjes së </w:t>
            </w:r>
            <w:r w:rsidRPr="005D1EDA">
              <w:rPr>
                <w:rFonts w:ascii="Arial Rounded MT Bold" w:hAnsi="Arial Rounded MT Bold"/>
                <w:sz w:val="16"/>
                <w:szCs w:val="16"/>
              </w:rPr>
              <w:lastRenderedPageBreak/>
              <w:t>projektorëve gjatë seancave të klasës.</w:t>
            </w:r>
          </w:p>
          <w:p w14:paraId="06485BD8" w14:textId="77777777" w:rsidR="00E943F6" w:rsidRPr="005D1EDA"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5D1EDA">
              <w:rPr>
                <w:rFonts w:ascii="Arial Rounded MT Bold" w:hAnsi="Arial Rounded MT Bold"/>
                <w:sz w:val="16"/>
                <w:szCs w:val="16"/>
              </w:rPr>
              <w:t>Përfaqësuesit e studentëve: Nxisin ndërgjegjësimin dhe inkurajojnë pjesëmarrjen në mesin e përdoruesve të studentëve.</w:t>
            </w:r>
          </w:p>
          <w:p w14:paraId="20F816E8" w14:textId="130570E7" w:rsidR="00E943F6" w:rsidRPr="005D1EDA" w:rsidRDefault="00E943F6" w:rsidP="00AB7338">
            <w:pPr>
              <w:pStyle w:val="ListParagraph"/>
              <w:numPr>
                <w:ilvl w:val="0"/>
                <w:numId w:val="3"/>
              </w:numPr>
              <w:tabs>
                <w:tab w:val="left" w:pos="315"/>
              </w:tabs>
              <w:spacing w:line="240" w:lineRule="auto"/>
              <w:ind w:left="31" w:firstLine="20"/>
              <w:rPr>
                <w:rFonts w:ascii="Arial Rounded MT Bold" w:hAnsi="Arial Rounded MT Bold"/>
                <w:sz w:val="16"/>
                <w:szCs w:val="16"/>
              </w:rPr>
            </w:pPr>
            <w:r w:rsidRPr="005D1EDA">
              <w:rPr>
                <w:rFonts w:ascii="Arial Rounded MT Bold" w:hAnsi="Arial Rounded MT Bold"/>
                <w:sz w:val="16"/>
                <w:szCs w:val="16"/>
              </w:rPr>
              <w:t>Departamenti i Marketingut dhe Komunikimit: Ofro</w:t>
            </w:r>
            <w:r w:rsidR="00174F64">
              <w:rPr>
                <w:rFonts w:ascii="Arial Rounded MT Bold" w:hAnsi="Arial Rounded MT Bold"/>
                <w:sz w:val="16"/>
                <w:szCs w:val="16"/>
              </w:rPr>
              <w:t>jnë</w:t>
            </w:r>
            <w:r w:rsidRPr="005D1EDA">
              <w:rPr>
                <w:rFonts w:ascii="Arial Rounded MT Bold" w:hAnsi="Arial Rounded MT Bold"/>
                <w:sz w:val="16"/>
                <w:szCs w:val="16"/>
              </w:rPr>
              <w:t xml:space="preserve"> ekspertizë në dizajnin grafik, menaxhimin e mediave sociale dhe promovimin e fushatës.</w:t>
            </w:r>
          </w:p>
          <w:p w14:paraId="689386EA" w14:textId="77777777" w:rsidR="00E943F6" w:rsidRPr="005D1EDA" w:rsidRDefault="00E943F6" w:rsidP="00AB7338">
            <w:pPr>
              <w:pStyle w:val="ListParagraph"/>
              <w:tabs>
                <w:tab w:val="left" w:pos="315"/>
              </w:tabs>
              <w:ind w:left="51"/>
              <w:rPr>
                <w:rFonts w:ascii="Arial Rounded MT Bold" w:hAnsi="Arial Rounded MT Bold"/>
                <w:sz w:val="16"/>
                <w:szCs w:val="16"/>
              </w:rPr>
            </w:pPr>
          </w:p>
        </w:tc>
        <w:tc>
          <w:tcPr>
            <w:tcW w:w="450" w:type="dxa"/>
            <w:textDirection w:val="tbRl"/>
          </w:tcPr>
          <w:p w14:paraId="7EABA787" w14:textId="77777777" w:rsidR="00E943F6" w:rsidRPr="005D1EDA" w:rsidRDefault="00E943F6" w:rsidP="00AB7338">
            <w:pPr>
              <w:ind w:left="113" w:right="113"/>
              <w:rPr>
                <w:rFonts w:ascii="Arial Rounded MT Bold" w:hAnsi="Arial Rounded MT Bold"/>
                <w:sz w:val="16"/>
                <w:szCs w:val="16"/>
              </w:rPr>
            </w:pPr>
            <w:r w:rsidRPr="005D1EDA">
              <w:rPr>
                <w:rFonts w:ascii="Arial Rounded MT Bold" w:hAnsi="Arial Rounded MT Bold"/>
                <w:sz w:val="16"/>
                <w:szCs w:val="16"/>
              </w:rPr>
              <w:lastRenderedPageBreak/>
              <w:t>Lartë</w:t>
            </w:r>
          </w:p>
        </w:tc>
        <w:tc>
          <w:tcPr>
            <w:tcW w:w="2062" w:type="dxa"/>
          </w:tcPr>
          <w:p w14:paraId="1A46F529" w14:textId="77777777" w:rsidR="00E943F6" w:rsidRPr="005D1EDA" w:rsidRDefault="00E943F6" w:rsidP="00AB7338">
            <w:pPr>
              <w:pStyle w:val="ListParagraph"/>
              <w:numPr>
                <w:ilvl w:val="0"/>
                <w:numId w:val="17"/>
              </w:numPr>
              <w:tabs>
                <w:tab w:val="left" w:pos="373"/>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Ndarja e buxhetit institucional:</w:t>
            </w:r>
          </w:p>
          <w:p w14:paraId="2F37D6F9" w14:textId="52C905D0" w:rsidR="00E943F6" w:rsidRPr="005D1EDA" w:rsidRDefault="00E943F6" w:rsidP="00AB7338">
            <w:pPr>
              <w:pStyle w:val="ListParagraph"/>
              <w:numPr>
                <w:ilvl w:val="0"/>
                <w:numId w:val="17"/>
              </w:numPr>
              <w:tabs>
                <w:tab w:val="left" w:pos="373"/>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Kërkon grante nga agjencitë qeveritare, fondacionet ose programet e qëndrueshmërisë së korporatave që mbështesin projektet e ruajtjes së energjisë.</w:t>
            </w:r>
          </w:p>
          <w:p w14:paraId="0C3EE753" w14:textId="373CF693" w:rsidR="00E943F6" w:rsidRPr="005D1EDA" w:rsidRDefault="00E943F6" w:rsidP="00AB7338">
            <w:pPr>
              <w:pStyle w:val="ListParagraph"/>
              <w:numPr>
                <w:ilvl w:val="0"/>
                <w:numId w:val="17"/>
              </w:numPr>
              <w:tabs>
                <w:tab w:val="left" w:pos="373"/>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Kontakt</w:t>
            </w:r>
            <w:r w:rsidR="00174F64">
              <w:rPr>
                <w:rFonts w:ascii="Arial Rounded MT Bold" w:hAnsi="Arial Rounded MT Bold"/>
                <w:sz w:val="16"/>
                <w:szCs w:val="16"/>
              </w:rPr>
              <w:t xml:space="preserve"> me</w:t>
            </w:r>
            <w:r w:rsidRPr="005D1EDA">
              <w:rPr>
                <w:rFonts w:ascii="Arial Rounded MT Bold" w:hAnsi="Arial Rounded MT Bold"/>
                <w:sz w:val="16"/>
                <w:szCs w:val="16"/>
              </w:rPr>
              <w:t xml:space="preserve"> bizneset lokale, kompanitë e energjisë ose organizatat e fokusuara në mjedis për sponsorizim ose donacione drejt nismës së instalimit të letër-muri. Kërko</w:t>
            </w:r>
            <w:r w:rsidR="00174F64">
              <w:rPr>
                <w:rFonts w:ascii="Arial Rounded MT Bold" w:hAnsi="Arial Rounded MT Bold"/>
                <w:sz w:val="16"/>
                <w:szCs w:val="16"/>
              </w:rPr>
              <w:t>het</w:t>
            </w:r>
            <w:r w:rsidRPr="005D1EDA">
              <w:rPr>
                <w:rFonts w:ascii="Arial Rounded MT Bold" w:hAnsi="Arial Rounded MT Bold"/>
                <w:sz w:val="16"/>
                <w:szCs w:val="16"/>
              </w:rPr>
              <w:t xml:space="preserve"> sponsorizim nga </w:t>
            </w:r>
            <w:r w:rsidRPr="005D1EDA">
              <w:rPr>
                <w:rFonts w:ascii="Arial Rounded MT Bold" w:hAnsi="Arial Rounded MT Bold"/>
                <w:sz w:val="16"/>
                <w:szCs w:val="16"/>
              </w:rPr>
              <w:lastRenderedPageBreak/>
              <w:t>bizneset lokale, kompanitë e shërbimeve komunale ose organizatat mjedisore të interesuara për të mbështetur iniciativat për ruajtjen e energjisë.</w:t>
            </w:r>
          </w:p>
          <w:p w14:paraId="643D1EF6" w14:textId="710294CB" w:rsidR="00E943F6" w:rsidRPr="005D1EDA" w:rsidRDefault="00E943F6" w:rsidP="00AB7338">
            <w:pPr>
              <w:pStyle w:val="ListParagraph"/>
              <w:numPr>
                <w:ilvl w:val="0"/>
                <w:numId w:val="17"/>
              </w:numPr>
              <w:tabs>
                <w:tab w:val="left" w:pos="373"/>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Donacione në natyrë: Siguro</w:t>
            </w:r>
            <w:r w:rsidR="00174F64">
              <w:rPr>
                <w:rFonts w:ascii="Arial Rounded MT Bold" w:hAnsi="Arial Rounded MT Bold"/>
                <w:sz w:val="16"/>
                <w:szCs w:val="16"/>
              </w:rPr>
              <w:t>hen</w:t>
            </w:r>
            <w:r w:rsidRPr="005D1EDA">
              <w:rPr>
                <w:rFonts w:ascii="Arial Rounded MT Bold" w:hAnsi="Arial Rounded MT Bold"/>
                <w:sz w:val="16"/>
                <w:szCs w:val="16"/>
              </w:rPr>
              <w:t xml:space="preserve"> dhurime të shërbimeve të printimit, artikujve promovues ose hapësirës së vendit të organizimit nga partnerët e komunitetit për të kompensuar kostot e fushatës.</w:t>
            </w:r>
          </w:p>
        </w:tc>
      </w:tr>
    </w:tbl>
    <w:p w14:paraId="14A71274" w14:textId="77777777" w:rsidR="00E943F6" w:rsidRPr="005D1EDA" w:rsidRDefault="00E943F6"/>
    <w:p w14:paraId="687B98F2" w14:textId="77777777" w:rsidR="008A551B" w:rsidRPr="005D1EDA" w:rsidRDefault="008A551B"/>
    <w:tbl>
      <w:tblPr>
        <w:tblStyle w:val="TableGrid"/>
        <w:tblW w:w="15300" w:type="dxa"/>
        <w:tblInd w:w="-1085" w:type="dxa"/>
        <w:tblLayout w:type="fixed"/>
        <w:tblLook w:val="04A0" w:firstRow="1" w:lastRow="0" w:firstColumn="1" w:lastColumn="0" w:noHBand="0" w:noVBand="1"/>
      </w:tblPr>
      <w:tblGrid>
        <w:gridCol w:w="424"/>
        <w:gridCol w:w="711"/>
        <w:gridCol w:w="1835"/>
        <w:gridCol w:w="2340"/>
        <w:gridCol w:w="2790"/>
        <w:gridCol w:w="2661"/>
        <w:gridCol w:w="2019"/>
        <w:gridCol w:w="450"/>
        <w:gridCol w:w="2062"/>
        <w:gridCol w:w="8"/>
      </w:tblGrid>
      <w:tr w:rsidR="00E943F6" w:rsidRPr="005D1EDA" w14:paraId="2F2739FD" w14:textId="77777777" w:rsidTr="002F5FF2">
        <w:trPr>
          <w:cantSplit/>
          <w:trHeight w:val="917"/>
          <w:tblHeader/>
        </w:trPr>
        <w:tc>
          <w:tcPr>
            <w:tcW w:w="424" w:type="dxa"/>
            <w:textDirection w:val="tbRl"/>
            <w:vAlign w:val="center"/>
          </w:tcPr>
          <w:p w14:paraId="68A76D94" w14:textId="77777777" w:rsidR="00E943F6" w:rsidRPr="005D1EDA" w:rsidRDefault="00E943F6">
            <w:pPr>
              <w:ind w:left="113" w:right="113"/>
              <w:jc w:val="center"/>
              <w:rPr>
                <w:b/>
                <w:bCs/>
                <w:sz w:val="16"/>
                <w:szCs w:val="16"/>
              </w:rPr>
            </w:pPr>
            <w:r w:rsidRPr="005D1EDA">
              <w:rPr>
                <w:b/>
                <w:bCs/>
                <w:sz w:val="16"/>
                <w:szCs w:val="16"/>
              </w:rPr>
              <w:t>Nr.</w:t>
            </w:r>
          </w:p>
        </w:tc>
        <w:tc>
          <w:tcPr>
            <w:tcW w:w="711" w:type="dxa"/>
            <w:textDirection w:val="tbRl"/>
            <w:vAlign w:val="center"/>
          </w:tcPr>
          <w:p w14:paraId="7A23B5A8" w14:textId="1E4216E1" w:rsidR="00E943F6" w:rsidRPr="005D1EDA" w:rsidRDefault="00174F64">
            <w:pPr>
              <w:ind w:left="113" w:right="113"/>
              <w:jc w:val="center"/>
              <w:rPr>
                <w:b/>
                <w:bCs/>
                <w:sz w:val="16"/>
                <w:szCs w:val="16"/>
              </w:rPr>
            </w:pPr>
            <w:r>
              <w:rPr>
                <w:b/>
                <w:bCs/>
                <w:sz w:val="16"/>
                <w:szCs w:val="16"/>
              </w:rPr>
              <w:t>Fusha</w:t>
            </w:r>
          </w:p>
        </w:tc>
        <w:tc>
          <w:tcPr>
            <w:tcW w:w="1835" w:type="dxa"/>
            <w:vAlign w:val="center"/>
          </w:tcPr>
          <w:p w14:paraId="46FCE7A4" w14:textId="58F9E4E3" w:rsidR="00E943F6" w:rsidRPr="005D1EDA" w:rsidRDefault="002F5FF2">
            <w:pPr>
              <w:jc w:val="center"/>
              <w:rPr>
                <w:b/>
                <w:bCs/>
                <w:sz w:val="16"/>
                <w:szCs w:val="16"/>
              </w:rPr>
            </w:pPr>
            <w:r>
              <w:rPr>
                <w:b/>
                <w:bCs/>
                <w:sz w:val="16"/>
                <w:szCs w:val="16"/>
              </w:rPr>
              <w:t>Objektivat</w:t>
            </w:r>
          </w:p>
        </w:tc>
        <w:tc>
          <w:tcPr>
            <w:tcW w:w="2340" w:type="dxa"/>
            <w:vAlign w:val="center"/>
          </w:tcPr>
          <w:p w14:paraId="6F4F50EC" w14:textId="77777777" w:rsidR="00E943F6" w:rsidRPr="005D1EDA" w:rsidRDefault="00E943F6">
            <w:pPr>
              <w:jc w:val="center"/>
              <w:rPr>
                <w:b/>
                <w:bCs/>
                <w:sz w:val="16"/>
                <w:szCs w:val="16"/>
              </w:rPr>
            </w:pPr>
            <w:r w:rsidRPr="005D1EDA">
              <w:rPr>
                <w:b/>
                <w:bCs/>
                <w:sz w:val="16"/>
                <w:szCs w:val="16"/>
              </w:rPr>
              <w:t>Aktivitetet</w:t>
            </w:r>
          </w:p>
        </w:tc>
        <w:tc>
          <w:tcPr>
            <w:tcW w:w="2790" w:type="dxa"/>
            <w:vAlign w:val="center"/>
          </w:tcPr>
          <w:p w14:paraId="50E05F7A" w14:textId="77777777" w:rsidR="00E943F6" w:rsidRPr="005D1EDA" w:rsidRDefault="00E943F6">
            <w:pPr>
              <w:jc w:val="center"/>
              <w:rPr>
                <w:b/>
                <w:bCs/>
                <w:sz w:val="16"/>
                <w:szCs w:val="16"/>
              </w:rPr>
            </w:pPr>
            <w:r w:rsidRPr="005D1EDA">
              <w:rPr>
                <w:b/>
                <w:bCs/>
                <w:sz w:val="16"/>
                <w:szCs w:val="16"/>
              </w:rPr>
              <w:t>Synimi</w:t>
            </w:r>
          </w:p>
        </w:tc>
        <w:tc>
          <w:tcPr>
            <w:tcW w:w="2661" w:type="dxa"/>
            <w:vAlign w:val="center"/>
          </w:tcPr>
          <w:p w14:paraId="4ABB9AF8" w14:textId="77777777" w:rsidR="00E943F6" w:rsidRPr="005D1EDA" w:rsidRDefault="00E943F6">
            <w:pPr>
              <w:jc w:val="center"/>
              <w:rPr>
                <w:b/>
                <w:bCs/>
                <w:sz w:val="16"/>
                <w:szCs w:val="16"/>
              </w:rPr>
            </w:pPr>
            <w:r w:rsidRPr="005D1EDA">
              <w:rPr>
                <w:b/>
                <w:bCs/>
                <w:sz w:val="16"/>
                <w:szCs w:val="16"/>
              </w:rPr>
              <w:t>Rezultatet</w:t>
            </w:r>
          </w:p>
        </w:tc>
        <w:tc>
          <w:tcPr>
            <w:tcW w:w="2019" w:type="dxa"/>
            <w:vAlign w:val="center"/>
          </w:tcPr>
          <w:p w14:paraId="1A34F928" w14:textId="77777777" w:rsidR="00E943F6" w:rsidRPr="005D1EDA" w:rsidRDefault="00E943F6">
            <w:pPr>
              <w:jc w:val="center"/>
              <w:rPr>
                <w:b/>
                <w:bCs/>
                <w:sz w:val="16"/>
                <w:szCs w:val="16"/>
              </w:rPr>
            </w:pPr>
            <w:r w:rsidRPr="005D1EDA">
              <w:rPr>
                <w:b/>
                <w:bCs/>
                <w:sz w:val="16"/>
                <w:szCs w:val="16"/>
              </w:rPr>
              <w:t>Palët përgjegjëse</w:t>
            </w:r>
          </w:p>
        </w:tc>
        <w:tc>
          <w:tcPr>
            <w:tcW w:w="450" w:type="dxa"/>
            <w:textDirection w:val="tbRl"/>
            <w:vAlign w:val="center"/>
          </w:tcPr>
          <w:p w14:paraId="7D473DEE" w14:textId="77777777" w:rsidR="00E943F6" w:rsidRPr="005D1EDA" w:rsidRDefault="00E943F6">
            <w:pPr>
              <w:ind w:left="113" w:right="113"/>
              <w:jc w:val="center"/>
              <w:rPr>
                <w:b/>
                <w:bCs/>
                <w:sz w:val="16"/>
                <w:szCs w:val="16"/>
              </w:rPr>
            </w:pPr>
            <w:r w:rsidRPr="005D1EDA">
              <w:rPr>
                <w:b/>
                <w:bCs/>
                <w:sz w:val="16"/>
                <w:szCs w:val="16"/>
              </w:rPr>
              <w:t>Prioriteti</w:t>
            </w:r>
          </w:p>
        </w:tc>
        <w:tc>
          <w:tcPr>
            <w:tcW w:w="2070" w:type="dxa"/>
            <w:gridSpan w:val="2"/>
            <w:vAlign w:val="center"/>
          </w:tcPr>
          <w:p w14:paraId="311FE1D3" w14:textId="77777777" w:rsidR="00E943F6" w:rsidRPr="005D1EDA" w:rsidRDefault="00E943F6">
            <w:pPr>
              <w:jc w:val="center"/>
              <w:rPr>
                <w:b/>
                <w:bCs/>
                <w:sz w:val="16"/>
                <w:szCs w:val="16"/>
              </w:rPr>
            </w:pPr>
            <w:r w:rsidRPr="005D1EDA">
              <w:rPr>
                <w:b/>
                <w:bCs/>
                <w:sz w:val="16"/>
                <w:szCs w:val="16"/>
              </w:rPr>
              <w:t>Burimet financiare</w:t>
            </w:r>
          </w:p>
        </w:tc>
      </w:tr>
      <w:tr w:rsidR="00DF0CB0" w:rsidRPr="005D1EDA" w14:paraId="5B3ECBB4" w14:textId="77777777" w:rsidTr="00E943F6">
        <w:trPr>
          <w:gridAfter w:val="1"/>
          <w:wAfter w:w="8" w:type="dxa"/>
          <w:cantSplit/>
          <w:trHeight w:val="1134"/>
          <w:tblHeader/>
        </w:trPr>
        <w:tc>
          <w:tcPr>
            <w:tcW w:w="424" w:type="dxa"/>
          </w:tcPr>
          <w:p w14:paraId="0EE86CB0" w14:textId="77777777" w:rsidR="00DF0CB0" w:rsidRPr="005D1EDA" w:rsidRDefault="00E943F6">
            <w:pPr>
              <w:rPr>
                <w:rFonts w:ascii="Arial Rounded MT Bold" w:hAnsi="Arial Rounded MT Bold"/>
                <w:sz w:val="16"/>
                <w:szCs w:val="16"/>
              </w:rPr>
            </w:pPr>
            <w:r w:rsidRPr="005D1EDA">
              <w:rPr>
                <w:rFonts w:ascii="Arial Rounded MT Bold" w:hAnsi="Arial Rounded MT Bold"/>
                <w:sz w:val="16"/>
                <w:szCs w:val="16"/>
              </w:rPr>
              <w:t>3</w:t>
            </w:r>
          </w:p>
        </w:tc>
        <w:tc>
          <w:tcPr>
            <w:tcW w:w="711" w:type="dxa"/>
            <w:textDirection w:val="tbRl"/>
          </w:tcPr>
          <w:p w14:paraId="059E643F" w14:textId="77777777" w:rsidR="00DF0CB0" w:rsidRPr="005D1EDA" w:rsidRDefault="00E943F6" w:rsidP="00E943F6">
            <w:pPr>
              <w:ind w:left="113" w:right="113"/>
              <w:rPr>
                <w:rFonts w:ascii="Arial Rounded MT Bold" w:hAnsi="Arial Rounded MT Bold"/>
                <w:sz w:val="16"/>
                <w:szCs w:val="16"/>
              </w:rPr>
            </w:pPr>
            <w:r w:rsidRPr="005D1EDA">
              <w:rPr>
                <w:rFonts w:ascii="Arial Rounded MT Bold" w:hAnsi="Arial Rounded MT Bold"/>
                <w:sz w:val="16"/>
                <w:szCs w:val="16"/>
              </w:rPr>
              <w:t>Veprimi klimatik</w:t>
            </w:r>
          </w:p>
        </w:tc>
        <w:tc>
          <w:tcPr>
            <w:tcW w:w="1835" w:type="dxa"/>
          </w:tcPr>
          <w:p w14:paraId="2878833B" w14:textId="77777777" w:rsidR="00DF0CB0" w:rsidRPr="005D1EDA" w:rsidRDefault="00C07E27">
            <w:pPr>
              <w:rPr>
                <w:rFonts w:ascii="Arial Rounded MT Bold" w:hAnsi="Arial Rounded MT Bold"/>
                <w:sz w:val="16"/>
                <w:szCs w:val="16"/>
              </w:rPr>
            </w:pPr>
            <w:r w:rsidRPr="005D1EDA">
              <w:rPr>
                <w:rFonts w:ascii="Arial Rounded MT Bold" w:hAnsi="Arial Rounded MT Bold"/>
                <w:sz w:val="16"/>
                <w:szCs w:val="16"/>
              </w:rPr>
              <w:t>2. Rritja e ndërgjegjësimit të stafit akademik dhe administrativ të ngarkuar për monitorimin e konsumit të energjisë në nivel institucional</w:t>
            </w:r>
          </w:p>
        </w:tc>
        <w:tc>
          <w:tcPr>
            <w:tcW w:w="2340" w:type="dxa"/>
          </w:tcPr>
          <w:p w14:paraId="324F26B5" w14:textId="2FE4FE57" w:rsidR="00E943F6" w:rsidRPr="005D1EDA" w:rsidRDefault="00E943F6" w:rsidP="00E943F6">
            <w:pPr>
              <w:pStyle w:val="ListParagraph"/>
              <w:numPr>
                <w:ilvl w:val="0"/>
                <w:numId w:val="8"/>
              </w:numPr>
              <w:tabs>
                <w:tab w:val="left" w:pos="315"/>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 xml:space="preserve">Kryerja e prezantimeve vjetore të qëndrueshmërisë së blerjeve në takimet e </w:t>
            </w:r>
            <w:r w:rsidR="002F5FF2">
              <w:rPr>
                <w:rFonts w:ascii="Arial Rounded MT Bold" w:hAnsi="Arial Rounded MT Bold"/>
                <w:sz w:val="16"/>
                <w:szCs w:val="16"/>
              </w:rPr>
              <w:t>personelit ndihmës a</w:t>
            </w:r>
            <w:r w:rsidRPr="005D1EDA">
              <w:rPr>
                <w:rFonts w:ascii="Arial Rounded MT Bold" w:hAnsi="Arial Rounded MT Bold"/>
                <w:sz w:val="16"/>
                <w:szCs w:val="16"/>
              </w:rPr>
              <w:t xml:space="preserve">kademikë dhe </w:t>
            </w:r>
            <w:r w:rsidR="002F5FF2">
              <w:rPr>
                <w:rFonts w:ascii="Arial Rounded MT Bold" w:hAnsi="Arial Rounded MT Bold"/>
                <w:sz w:val="16"/>
                <w:szCs w:val="16"/>
              </w:rPr>
              <w:t>a</w:t>
            </w:r>
            <w:r w:rsidRPr="005D1EDA">
              <w:rPr>
                <w:rFonts w:ascii="Arial Rounded MT Bold" w:hAnsi="Arial Rounded MT Bold"/>
                <w:sz w:val="16"/>
                <w:szCs w:val="16"/>
              </w:rPr>
              <w:t>dministrativë brenda fakultetit.</w:t>
            </w:r>
          </w:p>
          <w:p w14:paraId="218CB10B" w14:textId="54570C72" w:rsidR="00DF0CB0" w:rsidRPr="005D1EDA" w:rsidRDefault="00E943F6" w:rsidP="00E943F6">
            <w:pPr>
              <w:pStyle w:val="ListParagraph"/>
              <w:numPr>
                <w:ilvl w:val="0"/>
                <w:numId w:val="8"/>
              </w:numPr>
              <w:tabs>
                <w:tab w:val="left" w:pos="315"/>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Siguro</w:t>
            </w:r>
            <w:r w:rsidR="002F5FF2">
              <w:rPr>
                <w:rFonts w:ascii="Arial Rounded MT Bold" w:hAnsi="Arial Rounded MT Bold"/>
                <w:sz w:val="16"/>
                <w:szCs w:val="16"/>
              </w:rPr>
              <w:t xml:space="preserve">hen </w:t>
            </w:r>
            <w:r w:rsidRPr="005D1EDA">
              <w:rPr>
                <w:rFonts w:ascii="Arial Rounded MT Bold" w:hAnsi="Arial Rounded MT Bold"/>
                <w:sz w:val="16"/>
                <w:szCs w:val="16"/>
              </w:rPr>
              <w:t>sesione trajnimi për</w:t>
            </w:r>
            <w:r w:rsidR="002F5FF2">
              <w:rPr>
                <w:rFonts w:ascii="Arial Rounded MT Bold" w:hAnsi="Arial Rounded MT Bold"/>
                <w:sz w:val="16"/>
                <w:szCs w:val="16"/>
              </w:rPr>
              <w:t xml:space="preserve"> personelin ndihmës</w:t>
            </w:r>
            <w:r w:rsidRPr="005D1EDA">
              <w:rPr>
                <w:rFonts w:ascii="Arial Rounded MT Bold" w:hAnsi="Arial Rounded MT Bold"/>
                <w:sz w:val="16"/>
                <w:szCs w:val="16"/>
              </w:rPr>
              <w:t xml:space="preserve"> akademikë dhe administrativë mbi praktikat e qëndrueshme të blerjeve.</w:t>
            </w:r>
          </w:p>
        </w:tc>
        <w:tc>
          <w:tcPr>
            <w:tcW w:w="2790" w:type="dxa"/>
          </w:tcPr>
          <w:p w14:paraId="2D70AAD2" w14:textId="0F3DA023" w:rsidR="00E943F6" w:rsidRPr="005D1EDA" w:rsidRDefault="00E943F6" w:rsidP="00E943F6">
            <w:pPr>
              <w:pStyle w:val="ListParagraph"/>
              <w:numPr>
                <w:ilvl w:val="0"/>
                <w:numId w:val="8"/>
              </w:numPr>
              <w:tabs>
                <w:tab w:val="left" w:pos="315"/>
              </w:tabs>
              <w:spacing w:line="240" w:lineRule="auto"/>
              <w:ind w:left="0" w:firstLine="32"/>
              <w:rPr>
                <w:rFonts w:ascii="Arial Rounded MT Bold" w:hAnsi="Arial Rounded MT Bold"/>
                <w:b/>
                <w:sz w:val="16"/>
                <w:szCs w:val="16"/>
              </w:rPr>
            </w:pPr>
            <w:r w:rsidRPr="005D1EDA">
              <w:rPr>
                <w:rFonts w:ascii="Arial Rounded MT Bold" w:hAnsi="Arial Rounded MT Bold"/>
                <w:sz w:val="16"/>
                <w:szCs w:val="16"/>
              </w:rPr>
              <w:t xml:space="preserve">Numri i sesioneve të trajnimit për </w:t>
            </w:r>
            <w:r w:rsidR="002F5FF2">
              <w:rPr>
                <w:rFonts w:ascii="Arial Rounded MT Bold" w:hAnsi="Arial Rounded MT Bold"/>
                <w:sz w:val="16"/>
                <w:szCs w:val="16"/>
              </w:rPr>
              <w:t>personelin ndihmës</w:t>
            </w:r>
            <w:r w:rsidRPr="005D1EDA">
              <w:rPr>
                <w:rFonts w:ascii="Arial Rounded MT Bold" w:hAnsi="Arial Rounded MT Bold"/>
                <w:sz w:val="16"/>
                <w:szCs w:val="16"/>
              </w:rPr>
              <w:t xml:space="preserve"> akademikë dhe administrativë brenda fakultetit: Së paku një në vit.</w:t>
            </w:r>
          </w:p>
          <w:p w14:paraId="5655FA20" w14:textId="77777777" w:rsidR="00DF0CB0" w:rsidRPr="005D1EDA" w:rsidRDefault="00DF0CB0" w:rsidP="00E943F6">
            <w:pPr>
              <w:pStyle w:val="ListParagraph"/>
              <w:tabs>
                <w:tab w:val="left" w:pos="315"/>
              </w:tabs>
              <w:spacing w:line="240" w:lineRule="auto"/>
              <w:ind w:left="32"/>
              <w:rPr>
                <w:rFonts w:ascii="Arial Rounded MT Bold" w:hAnsi="Arial Rounded MT Bold"/>
                <w:sz w:val="16"/>
                <w:szCs w:val="16"/>
              </w:rPr>
            </w:pPr>
          </w:p>
        </w:tc>
        <w:tc>
          <w:tcPr>
            <w:tcW w:w="2661" w:type="dxa"/>
          </w:tcPr>
          <w:p w14:paraId="3B699489" w14:textId="77777777" w:rsidR="00DF0CB0" w:rsidRPr="005D1EDA" w:rsidRDefault="00DF0CB0" w:rsidP="00DF0CB0">
            <w:pPr>
              <w:pStyle w:val="ListParagraph"/>
              <w:numPr>
                <w:ilvl w:val="0"/>
                <w:numId w:val="8"/>
              </w:numPr>
              <w:tabs>
                <w:tab w:val="left" w:pos="224"/>
                <w:tab w:val="left" w:pos="364"/>
              </w:tabs>
              <w:spacing w:line="240" w:lineRule="auto"/>
              <w:ind w:left="-60" w:firstLine="0"/>
              <w:rPr>
                <w:rFonts w:ascii="Arial Rounded MT Bold" w:hAnsi="Arial Rounded MT Bold"/>
                <w:sz w:val="16"/>
                <w:szCs w:val="16"/>
              </w:rPr>
            </w:pPr>
            <w:r w:rsidRPr="005D1EDA">
              <w:rPr>
                <w:rFonts w:ascii="Arial Rounded MT Bold" w:hAnsi="Arial Rounded MT Bold"/>
                <w:sz w:val="16"/>
                <w:szCs w:val="16"/>
              </w:rPr>
              <w:t>Rritja e ndërgjegjësimit dhe mirëkuptimit midis stafit akademik dhe administrativ për rëndësinë e blerjeve të qëndrueshme brenda mjedisit të fakultetit.</w:t>
            </w:r>
          </w:p>
          <w:p w14:paraId="5C742FB9" w14:textId="41206643" w:rsidR="00DF0CB0" w:rsidRPr="005D1EDA" w:rsidRDefault="00DF0CB0" w:rsidP="00DF0CB0">
            <w:pPr>
              <w:pStyle w:val="ListParagraph"/>
              <w:numPr>
                <w:ilvl w:val="0"/>
                <w:numId w:val="8"/>
              </w:numPr>
              <w:tabs>
                <w:tab w:val="left" w:pos="224"/>
              </w:tabs>
              <w:spacing w:line="240" w:lineRule="auto"/>
              <w:ind w:left="-60" w:firstLine="0"/>
              <w:rPr>
                <w:rFonts w:ascii="Arial Rounded MT Bold" w:hAnsi="Arial Rounded MT Bold"/>
                <w:sz w:val="16"/>
                <w:szCs w:val="16"/>
              </w:rPr>
            </w:pPr>
            <w:r w:rsidRPr="005D1EDA">
              <w:rPr>
                <w:rFonts w:ascii="Arial Rounded MT Bold" w:hAnsi="Arial Rounded MT Bold"/>
                <w:sz w:val="16"/>
                <w:szCs w:val="16"/>
              </w:rPr>
              <w:t xml:space="preserve">Integrimi i praktikave të qëndrueshme të prokurimit në </w:t>
            </w:r>
            <w:r w:rsidR="002F5FF2">
              <w:rPr>
                <w:rFonts w:ascii="Arial Rounded MT Bold" w:hAnsi="Arial Rounded MT Bold"/>
                <w:sz w:val="16"/>
                <w:szCs w:val="16"/>
              </w:rPr>
              <w:t>veprimtaritë</w:t>
            </w:r>
            <w:r w:rsidRPr="005D1EDA">
              <w:rPr>
                <w:rFonts w:ascii="Arial Rounded MT Bold" w:hAnsi="Arial Rounded MT Bold"/>
                <w:sz w:val="16"/>
                <w:szCs w:val="16"/>
              </w:rPr>
              <w:t xml:space="preserve"> administrative, duke kontribuar në objektivat e përgjithshme të qëndrueshmërisë së universitetit.</w:t>
            </w:r>
          </w:p>
          <w:p w14:paraId="7057B1E2" w14:textId="77777777" w:rsidR="00DF0CB0" w:rsidRPr="005D1EDA" w:rsidRDefault="00DF0CB0" w:rsidP="00DF0CB0">
            <w:pPr>
              <w:pStyle w:val="ListParagraph"/>
              <w:numPr>
                <w:ilvl w:val="0"/>
                <w:numId w:val="8"/>
              </w:numPr>
              <w:tabs>
                <w:tab w:val="left" w:pos="224"/>
              </w:tabs>
              <w:spacing w:line="240" w:lineRule="auto"/>
              <w:ind w:left="-60" w:firstLine="0"/>
              <w:rPr>
                <w:rFonts w:ascii="Arial Rounded MT Bold" w:hAnsi="Arial Rounded MT Bold"/>
                <w:sz w:val="16"/>
                <w:szCs w:val="16"/>
              </w:rPr>
            </w:pPr>
            <w:r w:rsidRPr="005D1EDA">
              <w:rPr>
                <w:rFonts w:ascii="Arial Rounded MT Bold" w:hAnsi="Arial Rounded MT Bold"/>
                <w:sz w:val="16"/>
                <w:szCs w:val="16"/>
              </w:rPr>
              <w:t>Rritja e bashkëpunimit ndërmjet stafit administrativ, zyrtarëve të prokurimit dhe palëve të interesuara të qëndrueshmërisë.</w:t>
            </w:r>
          </w:p>
        </w:tc>
        <w:tc>
          <w:tcPr>
            <w:tcW w:w="2019" w:type="dxa"/>
          </w:tcPr>
          <w:p w14:paraId="6F501798" w14:textId="77777777" w:rsidR="00DF0CB0" w:rsidRPr="005D1EDA" w:rsidRDefault="00DF0CB0" w:rsidP="00DF0CB0">
            <w:pPr>
              <w:pStyle w:val="ListParagraph"/>
              <w:numPr>
                <w:ilvl w:val="0"/>
                <w:numId w:val="8"/>
              </w:numPr>
              <w:tabs>
                <w:tab w:val="left" w:pos="315"/>
              </w:tabs>
              <w:spacing w:line="240" w:lineRule="auto"/>
              <w:ind w:left="31" w:hanging="31"/>
              <w:rPr>
                <w:rFonts w:ascii="Arial Rounded MT Bold" w:hAnsi="Arial Rounded MT Bold"/>
                <w:sz w:val="16"/>
                <w:szCs w:val="16"/>
              </w:rPr>
            </w:pPr>
            <w:r w:rsidRPr="005D1EDA">
              <w:rPr>
                <w:rFonts w:ascii="Arial Rounded MT Bold" w:hAnsi="Arial Rounded MT Bold"/>
                <w:sz w:val="16"/>
                <w:szCs w:val="16"/>
              </w:rPr>
              <w:t>Zyra e Administratorit të Fakultetit Koordinimi i përgjithshëm.</w:t>
            </w:r>
          </w:p>
          <w:p w14:paraId="6EA62305" w14:textId="77777777" w:rsidR="00DF0CB0" w:rsidRPr="005D1EDA" w:rsidRDefault="00DF0CB0" w:rsidP="00DF0CB0">
            <w:pPr>
              <w:pStyle w:val="ListParagraph"/>
              <w:numPr>
                <w:ilvl w:val="0"/>
                <w:numId w:val="8"/>
              </w:numPr>
              <w:tabs>
                <w:tab w:val="left" w:pos="315"/>
              </w:tabs>
              <w:spacing w:line="240" w:lineRule="auto"/>
              <w:ind w:left="31" w:hanging="31"/>
              <w:rPr>
                <w:rFonts w:ascii="Arial Rounded MT Bold" w:hAnsi="Arial Rounded MT Bold"/>
                <w:sz w:val="16"/>
                <w:szCs w:val="16"/>
              </w:rPr>
            </w:pPr>
            <w:r w:rsidRPr="005D1EDA">
              <w:rPr>
                <w:rFonts w:ascii="Arial Rounded MT Bold" w:hAnsi="Arial Rounded MT Bold"/>
                <w:sz w:val="16"/>
                <w:szCs w:val="16"/>
              </w:rPr>
              <w:t>Departamenti i Prokurimit: Bashkëpunim në ofrimin e të dhënave përkatëse dhe njohurive mbi praktikat aktuale të blerjeve.</w:t>
            </w:r>
          </w:p>
          <w:p w14:paraId="769A59F2" w14:textId="77777777" w:rsidR="00437AFB" w:rsidRPr="005D1EDA" w:rsidRDefault="00437AFB" w:rsidP="00DF0CB0">
            <w:pPr>
              <w:pStyle w:val="ListParagraph"/>
              <w:numPr>
                <w:ilvl w:val="0"/>
                <w:numId w:val="8"/>
              </w:numPr>
              <w:tabs>
                <w:tab w:val="left" w:pos="315"/>
              </w:tabs>
              <w:spacing w:line="240" w:lineRule="auto"/>
              <w:ind w:left="31" w:hanging="31"/>
              <w:rPr>
                <w:rFonts w:ascii="Arial Rounded MT Bold" w:hAnsi="Arial Rounded MT Bold"/>
                <w:sz w:val="16"/>
                <w:szCs w:val="16"/>
              </w:rPr>
            </w:pPr>
            <w:r w:rsidRPr="005D1EDA">
              <w:rPr>
                <w:rFonts w:ascii="Arial Rounded MT Bold" w:hAnsi="Arial Rounded MT Bold"/>
                <w:sz w:val="16"/>
                <w:szCs w:val="16"/>
              </w:rPr>
              <w:t>Stafi akademik.</w:t>
            </w:r>
          </w:p>
          <w:p w14:paraId="1A797EBF" w14:textId="77777777" w:rsidR="00DF0CB0" w:rsidRPr="005D1EDA" w:rsidRDefault="00DF0CB0" w:rsidP="00DF0CB0">
            <w:pPr>
              <w:pStyle w:val="ListParagraph"/>
              <w:numPr>
                <w:ilvl w:val="0"/>
                <w:numId w:val="8"/>
              </w:numPr>
              <w:tabs>
                <w:tab w:val="left" w:pos="315"/>
              </w:tabs>
              <w:spacing w:line="240" w:lineRule="auto"/>
              <w:ind w:left="31" w:hanging="31"/>
              <w:rPr>
                <w:rFonts w:ascii="Arial Rounded MT Bold" w:hAnsi="Arial Rounded MT Bold"/>
                <w:sz w:val="16"/>
                <w:szCs w:val="16"/>
              </w:rPr>
            </w:pPr>
            <w:r w:rsidRPr="005D1EDA">
              <w:rPr>
                <w:rFonts w:ascii="Arial Rounded MT Bold" w:hAnsi="Arial Rounded MT Bold"/>
                <w:sz w:val="16"/>
                <w:szCs w:val="16"/>
              </w:rPr>
              <w:t>Stafi Administrativ: Pjesëmarrje aktive në prezantimet dhe zbatimin e praktikave të qëndrueshme në rolet e tyre përkatëse</w:t>
            </w:r>
          </w:p>
        </w:tc>
        <w:tc>
          <w:tcPr>
            <w:tcW w:w="450" w:type="dxa"/>
            <w:textDirection w:val="tbRl"/>
          </w:tcPr>
          <w:p w14:paraId="4200132B" w14:textId="77777777" w:rsidR="00DF0CB0" w:rsidRPr="005D1EDA" w:rsidRDefault="00DF0CB0">
            <w:pPr>
              <w:ind w:left="113" w:right="113"/>
              <w:rPr>
                <w:rFonts w:ascii="Arial Rounded MT Bold" w:hAnsi="Arial Rounded MT Bold"/>
                <w:sz w:val="16"/>
                <w:szCs w:val="16"/>
              </w:rPr>
            </w:pPr>
            <w:r w:rsidRPr="005D1EDA">
              <w:rPr>
                <w:rFonts w:ascii="Arial Rounded MT Bold" w:hAnsi="Arial Rounded MT Bold"/>
                <w:sz w:val="16"/>
                <w:szCs w:val="16"/>
              </w:rPr>
              <w:t>E mesme</w:t>
            </w:r>
          </w:p>
        </w:tc>
        <w:tc>
          <w:tcPr>
            <w:tcW w:w="2062" w:type="dxa"/>
          </w:tcPr>
          <w:p w14:paraId="17EC31CA" w14:textId="0E3C1244" w:rsidR="00DF0CB0" w:rsidRPr="005D1EDA" w:rsidRDefault="00DF0CB0" w:rsidP="00DF0CB0">
            <w:pPr>
              <w:pStyle w:val="ListParagraph"/>
              <w:numPr>
                <w:ilvl w:val="0"/>
                <w:numId w:val="9"/>
              </w:numPr>
              <w:tabs>
                <w:tab w:val="left" w:pos="509"/>
              </w:tabs>
              <w:spacing w:line="240" w:lineRule="auto"/>
              <w:ind w:left="84" w:firstLine="0"/>
              <w:rPr>
                <w:rFonts w:ascii="Arial Rounded MT Bold" w:hAnsi="Arial Rounded MT Bold"/>
                <w:sz w:val="16"/>
                <w:szCs w:val="16"/>
              </w:rPr>
            </w:pPr>
            <w:r w:rsidRPr="005D1EDA">
              <w:rPr>
                <w:rFonts w:ascii="Arial Rounded MT Bold" w:hAnsi="Arial Rounded MT Bold"/>
                <w:sz w:val="16"/>
                <w:szCs w:val="16"/>
              </w:rPr>
              <w:t>Grantet ose mundësitë e financimit: Kërko</w:t>
            </w:r>
            <w:r w:rsidR="002F5FF2">
              <w:rPr>
                <w:rFonts w:ascii="Arial Rounded MT Bold" w:hAnsi="Arial Rounded MT Bold"/>
                <w:sz w:val="16"/>
                <w:szCs w:val="16"/>
              </w:rPr>
              <w:t>hen</w:t>
            </w:r>
            <w:r w:rsidRPr="005D1EDA">
              <w:rPr>
                <w:rFonts w:ascii="Arial Rounded MT Bold" w:hAnsi="Arial Rounded MT Bold"/>
                <w:sz w:val="16"/>
                <w:szCs w:val="16"/>
              </w:rPr>
              <w:t xml:space="preserve"> grante të jashtme ose mundësi financimi të përcaktuara posaçërisht për iniciativat e qëndrueshmërisë brenda institucioneve arsimore</w:t>
            </w:r>
          </w:p>
        </w:tc>
      </w:tr>
    </w:tbl>
    <w:p w14:paraId="13199082" w14:textId="77777777" w:rsidR="00374473" w:rsidRPr="005D1EDA" w:rsidRDefault="00374473"/>
    <w:tbl>
      <w:tblPr>
        <w:tblStyle w:val="TableGrid"/>
        <w:tblW w:w="15300" w:type="dxa"/>
        <w:tblInd w:w="-1085" w:type="dxa"/>
        <w:tblLayout w:type="fixed"/>
        <w:tblLook w:val="04A0" w:firstRow="1" w:lastRow="0" w:firstColumn="1" w:lastColumn="0" w:noHBand="0" w:noVBand="1"/>
      </w:tblPr>
      <w:tblGrid>
        <w:gridCol w:w="424"/>
        <w:gridCol w:w="711"/>
        <w:gridCol w:w="1835"/>
        <w:gridCol w:w="2340"/>
        <w:gridCol w:w="2790"/>
        <w:gridCol w:w="2661"/>
        <w:gridCol w:w="2019"/>
        <w:gridCol w:w="450"/>
        <w:gridCol w:w="2062"/>
        <w:gridCol w:w="8"/>
      </w:tblGrid>
      <w:tr w:rsidR="00374473" w:rsidRPr="005D1EDA" w14:paraId="725946E4" w14:textId="77777777" w:rsidTr="002F5FF2">
        <w:trPr>
          <w:cantSplit/>
          <w:trHeight w:val="890"/>
          <w:tblHeader/>
        </w:trPr>
        <w:tc>
          <w:tcPr>
            <w:tcW w:w="424" w:type="dxa"/>
            <w:textDirection w:val="tbRl"/>
            <w:vAlign w:val="center"/>
          </w:tcPr>
          <w:p w14:paraId="56C99614" w14:textId="77777777" w:rsidR="00374473" w:rsidRPr="005D1EDA" w:rsidRDefault="00374473">
            <w:pPr>
              <w:ind w:left="113" w:right="113"/>
              <w:jc w:val="center"/>
              <w:rPr>
                <w:b/>
                <w:bCs/>
                <w:sz w:val="16"/>
                <w:szCs w:val="16"/>
              </w:rPr>
            </w:pPr>
            <w:r w:rsidRPr="005D1EDA">
              <w:rPr>
                <w:b/>
                <w:bCs/>
                <w:sz w:val="16"/>
                <w:szCs w:val="16"/>
              </w:rPr>
              <w:lastRenderedPageBreak/>
              <w:t>Nr.</w:t>
            </w:r>
          </w:p>
        </w:tc>
        <w:tc>
          <w:tcPr>
            <w:tcW w:w="711" w:type="dxa"/>
            <w:textDirection w:val="tbRl"/>
            <w:vAlign w:val="center"/>
          </w:tcPr>
          <w:p w14:paraId="0E8F68B7" w14:textId="58D8D4F0" w:rsidR="00374473" w:rsidRPr="005D1EDA" w:rsidRDefault="002F5FF2">
            <w:pPr>
              <w:ind w:left="113" w:right="113"/>
              <w:jc w:val="center"/>
              <w:rPr>
                <w:b/>
                <w:bCs/>
                <w:sz w:val="16"/>
                <w:szCs w:val="16"/>
              </w:rPr>
            </w:pPr>
            <w:r>
              <w:rPr>
                <w:b/>
                <w:bCs/>
                <w:sz w:val="16"/>
                <w:szCs w:val="16"/>
              </w:rPr>
              <w:t>Fusha</w:t>
            </w:r>
          </w:p>
        </w:tc>
        <w:tc>
          <w:tcPr>
            <w:tcW w:w="1835" w:type="dxa"/>
            <w:vAlign w:val="center"/>
          </w:tcPr>
          <w:p w14:paraId="2EB0FA17" w14:textId="3C693CF4" w:rsidR="00374473" w:rsidRPr="005D1EDA" w:rsidRDefault="002F5FF2">
            <w:pPr>
              <w:jc w:val="center"/>
              <w:rPr>
                <w:b/>
                <w:bCs/>
                <w:sz w:val="16"/>
                <w:szCs w:val="16"/>
              </w:rPr>
            </w:pPr>
            <w:r>
              <w:rPr>
                <w:b/>
                <w:bCs/>
                <w:sz w:val="16"/>
                <w:szCs w:val="16"/>
              </w:rPr>
              <w:t>Objektivat</w:t>
            </w:r>
          </w:p>
        </w:tc>
        <w:tc>
          <w:tcPr>
            <w:tcW w:w="2340" w:type="dxa"/>
            <w:vAlign w:val="center"/>
          </w:tcPr>
          <w:p w14:paraId="56771461" w14:textId="77777777" w:rsidR="00374473" w:rsidRPr="005D1EDA" w:rsidRDefault="00374473">
            <w:pPr>
              <w:jc w:val="center"/>
              <w:rPr>
                <w:b/>
                <w:bCs/>
                <w:sz w:val="16"/>
                <w:szCs w:val="16"/>
              </w:rPr>
            </w:pPr>
            <w:r w:rsidRPr="005D1EDA">
              <w:rPr>
                <w:b/>
                <w:bCs/>
                <w:sz w:val="16"/>
                <w:szCs w:val="16"/>
              </w:rPr>
              <w:t>Aktivitetet</w:t>
            </w:r>
          </w:p>
        </w:tc>
        <w:tc>
          <w:tcPr>
            <w:tcW w:w="2790" w:type="dxa"/>
            <w:vAlign w:val="center"/>
          </w:tcPr>
          <w:p w14:paraId="3155A6C7" w14:textId="77777777" w:rsidR="00374473" w:rsidRPr="005D1EDA" w:rsidRDefault="00374473">
            <w:pPr>
              <w:jc w:val="center"/>
              <w:rPr>
                <w:b/>
                <w:bCs/>
                <w:sz w:val="16"/>
                <w:szCs w:val="16"/>
              </w:rPr>
            </w:pPr>
            <w:r w:rsidRPr="005D1EDA">
              <w:rPr>
                <w:b/>
                <w:bCs/>
                <w:sz w:val="16"/>
                <w:szCs w:val="16"/>
              </w:rPr>
              <w:t>Synimi</w:t>
            </w:r>
          </w:p>
        </w:tc>
        <w:tc>
          <w:tcPr>
            <w:tcW w:w="2661" w:type="dxa"/>
            <w:vAlign w:val="center"/>
          </w:tcPr>
          <w:p w14:paraId="3DEBFC75" w14:textId="77777777" w:rsidR="00374473" w:rsidRPr="005D1EDA" w:rsidRDefault="00374473">
            <w:pPr>
              <w:jc w:val="center"/>
              <w:rPr>
                <w:b/>
                <w:bCs/>
                <w:sz w:val="16"/>
                <w:szCs w:val="16"/>
              </w:rPr>
            </w:pPr>
            <w:r w:rsidRPr="005D1EDA">
              <w:rPr>
                <w:b/>
                <w:bCs/>
                <w:sz w:val="16"/>
                <w:szCs w:val="16"/>
              </w:rPr>
              <w:t>Rezultatet</w:t>
            </w:r>
          </w:p>
        </w:tc>
        <w:tc>
          <w:tcPr>
            <w:tcW w:w="2019" w:type="dxa"/>
            <w:vAlign w:val="center"/>
          </w:tcPr>
          <w:p w14:paraId="2140D804" w14:textId="77777777" w:rsidR="00374473" w:rsidRPr="005D1EDA" w:rsidRDefault="00374473">
            <w:pPr>
              <w:jc w:val="center"/>
              <w:rPr>
                <w:b/>
                <w:bCs/>
                <w:sz w:val="16"/>
                <w:szCs w:val="16"/>
              </w:rPr>
            </w:pPr>
            <w:r w:rsidRPr="005D1EDA">
              <w:rPr>
                <w:b/>
                <w:bCs/>
                <w:sz w:val="16"/>
                <w:szCs w:val="16"/>
              </w:rPr>
              <w:t>Palët përgjegjëse</w:t>
            </w:r>
          </w:p>
        </w:tc>
        <w:tc>
          <w:tcPr>
            <w:tcW w:w="450" w:type="dxa"/>
            <w:textDirection w:val="tbRl"/>
            <w:vAlign w:val="center"/>
          </w:tcPr>
          <w:p w14:paraId="4FABDE2E" w14:textId="77777777" w:rsidR="00374473" w:rsidRPr="005D1EDA" w:rsidRDefault="00374473">
            <w:pPr>
              <w:ind w:left="113" w:right="113"/>
              <w:jc w:val="center"/>
              <w:rPr>
                <w:b/>
                <w:bCs/>
                <w:sz w:val="16"/>
                <w:szCs w:val="16"/>
              </w:rPr>
            </w:pPr>
            <w:r w:rsidRPr="005D1EDA">
              <w:rPr>
                <w:b/>
                <w:bCs/>
                <w:sz w:val="16"/>
                <w:szCs w:val="16"/>
              </w:rPr>
              <w:t>Prioriteti</w:t>
            </w:r>
          </w:p>
        </w:tc>
        <w:tc>
          <w:tcPr>
            <w:tcW w:w="2070" w:type="dxa"/>
            <w:gridSpan w:val="2"/>
            <w:vAlign w:val="center"/>
          </w:tcPr>
          <w:p w14:paraId="0F77648E" w14:textId="77777777" w:rsidR="00374473" w:rsidRPr="005D1EDA" w:rsidRDefault="00374473">
            <w:pPr>
              <w:jc w:val="center"/>
              <w:rPr>
                <w:b/>
                <w:bCs/>
                <w:sz w:val="16"/>
                <w:szCs w:val="16"/>
              </w:rPr>
            </w:pPr>
            <w:r w:rsidRPr="005D1EDA">
              <w:rPr>
                <w:b/>
                <w:bCs/>
                <w:sz w:val="16"/>
                <w:szCs w:val="16"/>
              </w:rPr>
              <w:t>Burimet financiare</w:t>
            </w:r>
          </w:p>
        </w:tc>
      </w:tr>
      <w:tr w:rsidR="00374473" w:rsidRPr="005D1EDA" w14:paraId="63AE7A18" w14:textId="77777777" w:rsidTr="00DF0CB0">
        <w:trPr>
          <w:gridAfter w:val="1"/>
          <w:wAfter w:w="8" w:type="dxa"/>
          <w:cantSplit/>
          <w:trHeight w:val="794"/>
          <w:tblHeader/>
        </w:trPr>
        <w:tc>
          <w:tcPr>
            <w:tcW w:w="424" w:type="dxa"/>
          </w:tcPr>
          <w:p w14:paraId="66019894" w14:textId="77777777" w:rsidR="00374473" w:rsidRPr="005D1EDA" w:rsidRDefault="00374473" w:rsidP="00374473">
            <w:pPr>
              <w:rPr>
                <w:rFonts w:ascii="Arial Rounded MT Bold" w:hAnsi="Arial Rounded MT Bold"/>
                <w:b/>
                <w:bCs/>
                <w:sz w:val="16"/>
                <w:szCs w:val="16"/>
              </w:rPr>
            </w:pPr>
            <w:r w:rsidRPr="005D1EDA">
              <w:rPr>
                <w:rFonts w:ascii="Arial Rounded MT Bold" w:hAnsi="Arial Rounded MT Bold"/>
                <w:sz w:val="16"/>
                <w:szCs w:val="16"/>
              </w:rPr>
              <w:t>4</w:t>
            </w:r>
          </w:p>
        </w:tc>
        <w:tc>
          <w:tcPr>
            <w:tcW w:w="711" w:type="dxa"/>
            <w:textDirection w:val="tbRl"/>
          </w:tcPr>
          <w:p w14:paraId="66475A6D" w14:textId="77777777" w:rsidR="00374473" w:rsidRPr="005D1EDA" w:rsidRDefault="00374473" w:rsidP="00374473">
            <w:pPr>
              <w:ind w:left="113" w:right="113"/>
              <w:rPr>
                <w:rFonts w:ascii="Arial Rounded MT Bold" w:hAnsi="Arial Rounded MT Bold"/>
                <w:sz w:val="16"/>
                <w:szCs w:val="16"/>
              </w:rPr>
            </w:pPr>
            <w:r w:rsidRPr="005D1EDA">
              <w:rPr>
                <w:rFonts w:ascii="Arial Rounded MT Bold" w:hAnsi="Arial Rounded MT Bold"/>
                <w:sz w:val="16"/>
                <w:szCs w:val="16"/>
              </w:rPr>
              <w:t>Reduktimi i mbetjeve dhe ekonomia rrethore</w:t>
            </w:r>
          </w:p>
        </w:tc>
        <w:tc>
          <w:tcPr>
            <w:tcW w:w="1835" w:type="dxa"/>
          </w:tcPr>
          <w:p w14:paraId="5A6500AE" w14:textId="77777777" w:rsidR="00374473" w:rsidRPr="005D1EDA" w:rsidRDefault="00374473" w:rsidP="00374473">
            <w:pPr>
              <w:rPr>
                <w:rFonts w:ascii="Arial Rounded MT Bold" w:hAnsi="Arial Rounded MT Bold"/>
                <w:sz w:val="16"/>
                <w:szCs w:val="16"/>
              </w:rPr>
            </w:pPr>
            <w:r w:rsidRPr="005D1EDA">
              <w:rPr>
                <w:rFonts w:ascii="Arial Rounded MT Bold" w:hAnsi="Arial Rounded MT Bold"/>
                <w:sz w:val="16"/>
                <w:szCs w:val="16"/>
              </w:rPr>
              <w:t>1. Ulja e ndikimit negativ të praktikave të ndërtimit, restaurimi dhe shfrytëzimi i godinave të Universitetit Luarasi për të garantuar jo vetëm mbrojtjen e mjedisit, por edhe mirëqenien e përdoruesve si komuniteti studentor, stafi akademik dhe personeli administrativ.</w:t>
            </w:r>
          </w:p>
        </w:tc>
        <w:tc>
          <w:tcPr>
            <w:tcW w:w="2340" w:type="dxa"/>
          </w:tcPr>
          <w:p w14:paraId="6FD8016E" w14:textId="0B9BDF69"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bookmarkStart w:id="0" w:name="_Hlk163125153"/>
            <w:r w:rsidRPr="005D1EDA">
              <w:rPr>
                <w:rFonts w:ascii="Arial Rounded MT Bold" w:hAnsi="Arial Rounded MT Bold"/>
                <w:sz w:val="16"/>
                <w:szCs w:val="16"/>
              </w:rPr>
              <w:t>Kry</w:t>
            </w:r>
            <w:r w:rsidR="002F5FF2">
              <w:rPr>
                <w:rFonts w:ascii="Arial Rounded MT Bold" w:hAnsi="Arial Rounded MT Bold"/>
                <w:sz w:val="16"/>
                <w:szCs w:val="16"/>
              </w:rPr>
              <w:t>het</w:t>
            </w:r>
            <w:r w:rsidRPr="005D1EDA">
              <w:rPr>
                <w:rFonts w:ascii="Arial Rounded MT Bold" w:hAnsi="Arial Rounded MT Bold"/>
                <w:sz w:val="16"/>
                <w:szCs w:val="16"/>
              </w:rPr>
              <w:t xml:space="preserve"> një vlerësim gjithëpërfshirës të performancës mjedisore të ndërtesës, duke përfshirë konsumin e energjisë, përdorimin e ujit, gjenerimin e mbetjeve, cilësinë e ajrit të brendshëm dhe praktikat e përgjithshme të qëndrueshmërisë.</w:t>
            </w:r>
          </w:p>
          <w:p w14:paraId="4CBBBA38" w14:textId="76AC334F"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Rishiko</w:t>
            </w:r>
            <w:r w:rsidR="002F5FF2">
              <w:rPr>
                <w:rFonts w:ascii="Arial Rounded MT Bold" w:hAnsi="Arial Rounded MT Bold"/>
                <w:sz w:val="16"/>
                <w:szCs w:val="16"/>
              </w:rPr>
              <w:t xml:space="preserve">het </w:t>
            </w:r>
            <w:r w:rsidRPr="005D1EDA">
              <w:rPr>
                <w:rFonts w:ascii="Arial Rounded MT Bold" w:hAnsi="Arial Rounded MT Bold"/>
                <w:sz w:val="16"/>
                <w:szCs w:val="16"/>
              </w:rPr>
              <w:t>dokumentacioni ligjor ekzistues, si planet e ndërtimit, faturat e shërbimeve, të dhënat e mirëmbajtjes dhe lejet mjedisore.</w:t>
            </w:r>
          </w:p>
          <w:p w14:paraId="58E3C77D" w14:textId="5ED43DB2"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Përdor</w:t>
            </w:r>
            <w:r w:rsidR="002F5FF2">
              <w:rPr>
                <w:rFonts w:ascii="Arial Rounded MT Bold" w:hAnsi="Arial Rounded MT Bold"/>
                <w:sz w:val="16"/>
                <w:szCs w:val="16"/>
              </w:rPr>
              <w:t>en</w:t>
            </w:r>
            <w:r w:rsidRPr="005D1EDA">
              <w:rPr>
                <w:rFonts w:ascii="Arial Rounded MT Bold" w:hAnsi="Arial Rounded MT Bold"/>
                <w:sz w:val="16"/>
                <w:szCs w:val="16"/>
              </w:rPr>
              <w:t xml:space="preserve"> mjete, softuer dhe kalkulatorë të vlerësimit mjedisor për të llogaritur konsumin e energjisë, gjurmën e karbonit, përdorimin e ujit dhe metrika të tjera mjedisore</w:t>
            </w:r>
          </w:p>
          <w:bookmarkEnd w:id="0"/>
          <w:p w14:paraId="3568FBC0" w14:textId="77777777" w:rsidR="00374473" w:rsidRPr="005D1EDA" w:rsidRDefault="00374473" w:rsidP="00437AFB">
            <w:pPr>
              <w:pStyle w:val="ListParagraph"/>
              <w:tabs>
                <w:tab w:val="left" w:pos="314"/>
              </w:tabs>
              <w:spacing w:line="240" w:lineRule="auto"/>
              <w:ind w:left="30"/>
              <w:rPr>
                <w:rFonts w:ascii="Arial Rounded MT Bold" w:hAnsi="Arial Rounded MT Bold"/>
                <w:sz w:val="16"/>
                <w:szCs w:val="16"/>
              </w:rPr>
            </w:pPr>
          </w:p>
        </w:tc>
        <w:tc>
          <w:tcPr>
            <w:tcW w:w="2790" w:type="dxa"/>
          </w:tcPr>
          <w:p w14:paraId="178EB976" w14:textId="77777777"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Vlerësimi zhvillohet çdo vit.</w:t>
            </w:r>
          </w:p>
          <w:p w14:paraId="596DACFF" w14:textId="5464D96C"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Konsumi i energjisë, përdorimi i ujit dhe</w:t>
            </w:r>
            <w:r w:rsidR="002F5FF2">
              <w:rPr>
                <w:rFonts w:ascii="Arial Rounded MT Bold" w:hAnsi="Arial Rounded MT Bold"/>
                <w:sz w:val="16"/>
                <w:szCs w:val="16"/>
              </w:rPr>
              <w:t xml:space="preserve"> tregues </w:t>
            </w:r>
            <w:r w:rsidRPr="005D1EDA">
              <w:rPr>
                <w:rFonts w:ascii="Arial Rounded MT Bold" w:hAnsi="Arial Rounded MT Bold"/>
                <w:sz w:val="16"/>
                <w:szCs w:val="16"/>
              </w:rPr>
              <w:t>të tjera maten çdo vit.</w:t>
            </w:r>
          </w:p>
          <w:p w14:paraId="5F929744" w14:textId="77777777" w:rsidR="00374473" w:rsidRPr="005D1EDA" w:rsidRDefault="00374473" w:rsidP="00437AFB">
            <w:pPr>
              <w:tabs>
                <w:tab w:val="left" w:pos="314"/>
              </w:tabs>
              <w:ind w:left="30"/>
              <w:rPr>
                <w:rFonts w:ascii="Arial Rounded MT Bold" w:hAnsi="Arial Rounded MT Bold"/>
                <w:sz w:val="16"/>
                <w:szCs w:val="16"/>
              </w:rPr>
            </w:pPr>
          </w:p>
        </w:tc>
        <w:tc>
          <w:tcPr>
            <w:tcW w:w="2661" w:type="dxa"/>
          </w:tcPr>
          <w:p w14:paraId="15C1E35F" w14:textId="77777777" w:rsidR="00374473" w:rsidRPr="005D1EDA" w:rsidRDefault="00374473" w:rsidP="00374473">
            <w:pPr>
              <w:pStyle w:val="ListParagraph"/>
              <w:numPr>
                <w:ilvl w:val="0"/>
                <w:numId w:val="9"/>
              </w:numPr>
              <w:tabs>
                <w:tab w:val="left" w:pos="222"/>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Performanca e përmirësuar mjedisore: Zbatimi i masave të rekomanduara çon në reduktimin e konsumit të energjisë, përdorimit të ujit, gjenerimit të mbetjeve dhe ndikimit mjedisor.</w:t>
            </w:r>
          </w:p>
          <w:p w14:paraId="4A3C7AEB" w14:textId="77777777" w:rsidR="00374473" w:rsidRPr="005D1EDA" w:rsidRDefault="00374473" w:rsidP="00374473">
            <w:pPr>
              <w:pStyle w:val="ListParagraph"/>
              <w:numPr>
                <w:ilvl w:val="0"/>
                <w:numId w:val="9"/>
              </w:numPr>
              <w:tabs>
                <w:tab w:val="left" w:pos="222"/>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Kursimet e kostos: Përmirësimet e efiçencës së energjisë dhe përmirësimet e tjera mjedisore rezultojnë në kosto të reduktuara operative dhe kursime financiare afatgjata për pronarët dhe banorët e ndërtesave.</w:t>
            </w:r>
          </w:p>
          <w:p w14:paraId="0D44672F" w14:textId="77777777" w:rsidR="00374473" w:rsidRPr="005D1EDA" w:rsidRDefault="00374473" w:rsidP="00374473">
            <w:pPr>
              <w:pStyle w:val="ListParagraph"/>
              <w:numPr>
                <w:ilvl w:val="0"/>
                <w:numId w:val="9"/>
              </w:numPr>
              <w:tabs>
                <w:tab w:val="left" w:pos="222"/>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Shëndeti dhe mirëqenia: Përmirësimet e cilësisë së ajrit të brendshëm dhe përmirësimet e tjera mjedisore kontribuojnë në një mjedis të brendshëm më të shëndetshëm dhe më të rehatshëm për banorët e ndërtesave.</w:t>
            </w:r>
          </w:p>
          <w:p w14:paraId="14373970" w14:textId="77777777" w:rsidR="00374473" w:rsidRPr="005D1EDA" w:rsidRDefault="00374473" w:rsidP="00437AFB">
            <w:pPr>
              <w:pStyle w:val="ListParagraph"/>
              <w:tabs>
                <w:tab w:val="left" w:pos="222"/>
              </w:tabs>
              <w:spacing w:line="240" w:lineRule="auto"/>
              <w:ind w:left="0"/>
              <w:rPr>
                <w:rFonts w:ascii="Arial Rounded MT Bold" w:hAnsi="Arial Rounded MT Bold"/>
                <w:sz w:val="16"/>
                <w:szCs w:val="16"/>
              </w:rPr>
            </w:pPr>
          </w:p>
        </w:tc>
        <w:tc>
          <w:tcPr>
            <w:tcW w:w="2019" w:type="dxa"/>
          </w:tcPr>
          <w:p w14:paraId="25A33C7B" w14:textId="4667D783"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Auditorët e brendshëm: Krye</w:t>
            </w:r>
            <w:r w:rsidR="002F5FF2">
              <w:rPr>
                <w:rFonts w:ascii="Arial Rounded MT Bold" w:hAnsi="Arial Rounded MT Bold"/>
                <w:sz w:val="16"/>
                <w:szCs w:val="16"/>
              </w:rPr>
              <w:t>jnë</w:t>
            </w:r>
            <w:r w:rsidRPr="005D1EDA">
              <w:rPr>
                <w:rFonts w:ascii="Arial Rounded MT Bold" w:hAnsi="Arial Rounded MT Bold"/>
                <w:sz w:val="16"/>
                <w:szCs w:val="16"/>
              </w:rPr>
              <w:t xml:space="preserve"> auditimin mjedisor dhe përgati</w:t>
            </w:r>
            <w:r w:rsidR="002F5FF2">
              <w:rPr>
                <w:rFonts w:ascii="Arial Rounded MT Bold" w:hAnsi="Arial Rounded MT Bold"/>
                <w:sz w:val="16"/>
                <w:szCs w:val="16"/>
              </w:rPr>
              <w:t>sin</w:t>
            </w:r>
            <w:r w:rsidRPr="005D1EDA">
              <w:rPr>
                <w:rFonts w:ascii="Arial Rounded MT Bold" w:hAnsi="Arial Rounded MT Bold"/>
                <w:sz w:val="16"/>
                <w:szCs w:val="16"/>
              </w:rPr>
              <w:t xml:space="preserve"> raportin e auditimit, duke ofruar ekspertizë dhe udhëzime gjatë gjithë procesit.</w:t>
            </w:r>
          </w:p>
          <w:p w14:paraId="0253F668" w14:textId="18C39588"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Administratori: Siguron akses në ndërtesë, të dhënat historike dhe burimet e nevojshme për kryerjen e auditimit dhe zbatimin e përmirësimeve të rekomanduara.</w:t>
            </w:r>
          </w:p>
          <w:p w14:paraId="6A209E57" w14:textId="1C9B5951"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Bashkëpuno</w:t>
            </w:r>
            <w:r w:rsidR="002F5FF2">
              <w:rPr>
                <w:rFonts w:ascii="Arial Rounded MT Bold" w:hAnsi="Arial Rounded MT Bold"/>
                <w:sz w:val="16"/>
                <w:szCs w:val="16"/>
              </w:rPr>
              <w:t>n</w:t>
            </w:r>
            <w:r w:rsidRPr="005D1EDA">
              <w:rPr>
                <w:rFonts w:ascii="Arial Rounded MT Bold" w:hAnsi="Arial Rounded MT Bold"/>
                <w:sz w:val="16"/>
                <w:szCs w:val="16"/>
              </w:rPr>
              <w:t xml:space="preserve"> me auditorët për të lehtësuar inspektimet në vend, mbledhjen e të dhënave dhe zbatimin e masave të rekomanduara.</w:t>
            </w:r>
          </w:p>
          <w:p w14:paraId="0067500B" w14:textId="77777777"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Stafi: Merr pjesë në procesin e auditimit, jep komente për kushtet mjedisore dhe mbështet zbatimin e përmirësimeve të rekomanduara.</w:t>
            </w:r>
          </w:p>
        </w:tc>
        <w:tc>
          <w:tcPr>
            <w:tcW w:w="450" w:type="dxa"/>
            <w:textDirection w:val="tbRl"/>
          </w:tcPr>
          <w:p w14:paraId="167677B6" w14:textId="77777777" w:rsidR="00374473" w:rsidRPr="005D1EDA" w:rsidRDefault="00374473" w:rsidP="00374473">
            <w:pPr>
              <w:ind w:left="113" w:right="113"/>
              <w:rPr>
                <w:rFonts w:ascii="Arial Rounded MT Bold" w:hAnsi="Arial Rounded MT Bold"/>
                <w:sz w:val="16"/>
                <w:szCs w:val="16"/>
              </w:rPr>
            </w:pPr>
            <w:r w:rsidRPr="005D1EDA">
              <w:rPr>
                <w:rFonts w:ascii="Arial Rounded MT Bold" w:hAnsi="Arial Rounded MT Bold"/>
                <w:sz w:val="16"/>
                <w:szCs w:val="16"/>
              </w:rPr>
              <w:t>E mesme</w:t>
            </w:r>
          </w:p>
        </w:tc>
        <w:tc>
          <w:tcPr>
            <w:tcW w:w="2062" w:type="dxa"/>
          </w:tcPr>
          <w:p w14:paraId="59DB400F" w14:textId="0EBE4814" w:rsidR="00374473" w:rsidRPr="005D1EDA" w:rsidRDefault="00374473" w:rsidP="00374473">
            <w:pPr>
              <w:pStyle w:val="ListParagraph"/>
              <w:numPr>
                <w:ilvl w:val="0"/>
                <w:numId w:val="13"/>
              </w:numPr>
              <w:tabs>
                <w:tab w:val="left" w:pos="375"/>
              </w:tabs>
              <w:spacing w:line="240" w:lineRule="auto"/>
              <w:ind w:left="91" w:firstLine="0"/>
              <w:rPr>
                <w:rFonts w:ascii="Arial Rounded MT Bold" w:hAnsi="Arial Rounded MT Bold"/>
                <w:sz w:val="16"/>
                <w:szCs w:val="16"/>
              </w:rPr>
            </w:pPr>
            <w:r w:rsidRPr="005D1EDA">
              <w:rPr>
                <w:rFonts w:ascii="Arial Rounded MT Bold" w:hAnsi="Arial Rounded MT Bold"/>
                <w:sz w:val="16"/>
                <w:szCs w:val="16"/>
              </w:rPr>
              <w:t>Incentivat qeveritare dhe ndërkombëtare: Kërkon stimuj financiarë, grante ose zbritje nga agjencitë qeveritare ose shërbimet komunale për të mbështetur përmirësimet e efikasitetit të energjisë dhe përmirësime të tjera mjedisore.</w:t>
            </w:r>
          </w:p>
          <w:p w14:paraId="4B355779" w14:textId="01DC6A09" w:rsidR="00374473" w:rsidRPr="005D1EDA" w:rsidRDefault="00374473" w:rsidP="00374473">
            <w:pPr>
              <w:pStyle w:val="ListParagraph"/>
              <w:numPr>
                <w:ilvl w:val="0"/>
                <w:numId w:val="13"/>
              </w:numPr>
              <w:tabs>
                <w:tab w:val="left" w:pos="375"/>
              </w:tabs>
              <w:spacing w:line="240" w:lineRule="auto"/>
              <w:ind w:left="91" w:firstLine="0"/>
              <w:rPr>
                <w:rFonts w:ascii="Arial Rounded MT Bold" w:hAnsi="Arial Rounded MT Bold"/>
                <w:sz w:val="16"/>
                <w:szCs w:val="16"/>
              </w:rPr>
            </w:pPr>
            <w:r w:rsidRPr="005D1EDA">
              <w:rPr>
                <w:rFonts w:ascii="Arial Rounded MT Bold" w:hAnsi="Arial Rounded MT Bold"/>
                <w:sz w:val="16"/>
                <w:szCs w:val="16"/>
              </w:rPr>
              <w:t>Lidh</w:t>
            </w:r>
            <w:r w:rsidR="002F5FF2">
              <w:rPr>
                <w:rFonts w:ascii="Arial Rounded MT Bold" w:hAnsi="Arial Rounded MT Bold"/>
                <w:sz w:val="16"/>
                <w:szCs w:val="16"/>
              </w:rPr>
              <w:t>en</w:t>
            </w:r>
            <w:r w:rsidRPr="005D1EDA">
              <w:rPr>
                <w:rFonts w:ascii="Arial Rounded MT Bold" w:hAnsi="Arial Rounded MT Bold"/>
                <w:sz w:val="16"/>
                <w:szCs w:val="16"/>
              </w:rPr>
              <w:t xml:space="preserve"> kontrata të performancës së energjisë me shitës të palëve të treta për të financuar përmirësimet mjedisore përmes kursimeve të garantuara të energjisë.</w:t>
            </w:r>
          </w:p>
          <w:p w14:paraId="586988B5" w14:textId="77777777" w:rsidR="00374473" w:rsidRPr="005D1EDA" w:rsidRDefault="00374473" w:rsidP="00437AFB">
            <w:pPr>
              <w:pStyle w:val="ListParagraph"/>
              <w:tabs>
                <w:tab w:val="left" w:pos="375"/>
              </w:tabs>
              <w:spacing w:line="240" w:lineRule="auto"/>
              <w:ind w:left="91"/>
              <w:rPr>
                <w:rFonts w:ascii="Arial Rounded MT Bold" w:hAnsi="Arial Rounded MT Bold"/>
                <w:sz w:val="16"/>
                <w:szCs w:val="16"/>
              </w:rPr>
            </w:pPr>
          </w:p>
        </w:tc>
      </w:tr>
    </w:tbl>
    <w:p w14:paraId="378ECB9A" w14:textId="77777777" w:rsidR="00254723" w:rsidRPr="005D1EDA" w:rsidRDefault="00254723"/>
    <w:p w14:paraId="7C25A776" w14:textId="77777777" w:rsidR="00254723" w:rsidRPr="005D1EDA" w:rsidRDefault="00254723"/>
    <w:p w14:paraId="4B9655E0" w14:textId="77777777" w:rsidR="00B92405" w:rsidRPr="005D1EDA" w:rsidRDefault="00B92405"/>
    <w:p w14:paraId="61693D87" w14:textId="77777777" w:rsidR="00B92405" w:rsidRPr="005D1EDA" w:rsidRDefault="00B92405"/>
    <w:tbl>
      <w:tblPr>
        <w:tblStyle w:val="TableGrid"/>
        <w:tblpPr w:leftFromText="180" w:rightFromText="180" w:horzAnchor="margin" w:tblpXSpec="center" w:tblpY="-645"/>
        <w:tblW w:w="15300" w:type="dxa"/>
        <w:tblLayout w:type="fixed"/>
        <w:tblLook w:val="04A0" w:firstRow="1" w:lastRow="0" w:firstColumn="1" w:lastColumn="0" w:noHBand="0" w:noVBand="1"/>
      </w:tblPr>
      <w:tblGrid>
        <w:gridCol w:w="424"/>
        <w:gridCol w:w="711"/>
        <w:gridCol w:w="1835"/>
        <w:gridCol w:w="2515"/>
        <w:gridCol w:w="2615"/>
        <w:gridCol w:w="2661"/>
        <w:gridCol w:w="2019"/>
        <w:gridCol w:w="450"/>
        <w:gridCol w:w="2062"/>
        <w:gridCol w:w="8"/>
      </w:tblGrid>
      <w:tr w:rsidR="00B92405" w:rsidRPr="005D1EDA" w14:paraId="52839D31" w14:textId="77777777" w:rsidTr="00103617">
        <w:trPr>
          <w:cantSplit/>
          <w:trHeight w:val="887"/>
          <w:tblHeader/>
        </w:trPr>
        <w:tc>
          <w:tcPr>
            <w:tcW w:w="424" w:type="dxa"/>
            <w:textDirection w:val="tbRl"/>
            <w:vAlign w:val="center"/>
          </w:tcPr>
          <w:p w14:paraId="1D6A4501" w14:textId="77777777" w:rsidR="00B92405" w:rsidRPr="005D1EDA" w:rsidRDefault="00B92405" w:rsidP="006F2288">
            <w:pPr>
              <w:ind w:left="113" w:right="113"/>
              <w:jc w:val="center"/>
              <w:rPr>
                <w:b/>
                <w:bCs/>
                <w:sz w:val="16"/>
                <w:szCs w:val="16"/>
              </w:rPr>
            </w:pPr>
            <w:r w:rsidRPr="005D1EDA">
              <w:rPr>
                <w:b/>
                <w:bCs/>
                <w:sz w:val="16"/>
                <w:szCs w:val="16"/>
              </w:rPr>
              <w:lastRenderedPageBreak/>
              <w:t>Nr.</w:t>
            </w:r>
          </w:p>
        </w:tc>
        <w:tc>
          <w:tcPr>
            <w:tcW w:w="711" w:type="dxa"/>
            <w:textDirection w:val="tbRl"/>
            <w:vAlign w:val="center"/>
          </w:tcPr>
          <w:p w14:paraId="10E5EC7E" w14:textId="69E38655" w:rsidR="00B92405" w:rsidRPr="005D1EDA" w:rsidRDefault="00103617" w:rsidP="006F2288">
            <w:pPr>
              <w:ind w:left="113" w:right="113"/>
              <w:jc w:val="center"/>
              <w:rPr>
                <w:b/>
                <w:bCs/>
                <w:sz w:val="16"/>
                <w:szCs w:val="16"/>
              </w:rPr>
            </w:pPr>
            <w:r>
              <w:rPr>
                <w:b/>
                <w:bCs/>
                <w:sz w:val="16"/>
                <w:szCs w:val="16"/>
              </w:rPr>
              <w:t>Fusha</w:t>
            </w:r>
          </w:p>
        </w:tc>
        <w:tc>
          <w:tcPr>
            <w:tcW w:w="1835" w:type="dxa"/>
            <w:vAlign w:val="center"/>
          </w:tcPr>
          <w:p w14:paraId="5FAE48EE" w14:textId="1956A070" w:rsidR="00B92405" w:rsidRPr="005D1EDA" w:rsidRDefault="00103617" w:rsidP="006F2288">
            <w:pPr>
              <w:jc w:val="center"/>
              <w:rPr>
                <w:b/>
                <w:bCs/>
                <w:sz w:val="16"/>
                <w:szCs w:val="16"/>
              </w:rPr>
            </w:pPr>
            <w:r>
              <w:rPr>
                <w:b/>
                <w:bCs/>
                <w:sz w:val="16"/>
                <w:szCs w:val="16"/>
              </w:rPr>
              <w:t>Objektivat</w:t>
            </w:r>
          </w:p>
        </w:tc>
        <w:tc>
          <w:tcPr>
            <w:tcW w:w="2515" w:type="dxa"/>
            <w:vAlign w:val="center"/>
          </w:tcPr>
          <w:p w14:paraId="3C30C447" w14:textId="77777777" w:rsidR="00B92405" w:rsidRPr="005D1EDA" w:rsidRDefault="00B92405" w:rsidP="006F2288">
            <w:pPr>
              <w:jc w:val="center"/>
              <w:rPr>
                <w:b/>
                <w:bCs/>
                <w:sz w:val="16"/>
                <w:szCs w:val="16"/>
              </w:rPr>
            </w:pPr>
            <w:r w:rsidRPr="005D1EDA">
              <w:rPr>
                <w:b/>
                <w:bCs/>
                <w:sz w:val="16"/>
                <w:szCs w:val="16"/>
              </w:rPr>
              <w:t>Aktivitetet</w:t>
            </w:r>
          </w:p>
        </w:tc>
        <w:tc>
          <w:tcPr>
            <w:tcW w:w="2615" w:type="dxa"/>
            <w:vAlign w:val="center"/>
          </w:tcPr>
          <w:p w14:paraId="35E6AE43" w14:textId="77777777" w:rsidR="00B92405" w:rsidRPr="005D1EDA" w:rsidRDefault="00B92405" w:rsidP="006F2288">
            <w:pPr>
              <w:jc w:val="center"/>
              <w:rPr>
                <w:b/>
                <w:bCs/>
                <w:sz w:val="16"/>
                <w:szCs w:val="16"/>
              </w:rPr>
            </w:pPr>
            <w:r w:rsidRPr="005D1EDA">
              <w:rPr>
                <w:b/>
                <w:bCs/>
                <w:sz w:val="16"/>
                <w:szCs w:val="16"/>
              </w:rPr>
              <w:t>Synimi</w:t>
            </w:r>
          </w:p>
        </w:tc>
        <w:tc>
          <w:tcPr>
            <w:tcW w:w="2661" w:type="dxa"/>
            <w:vAlign w:val="center"/>
          </w:tcPr>
          <w:p w14:paraId="6DB80B57" w14:textId="77777777" w:rsidR="00B92405" w:rsidRPr="005D1EDA" w:rsidRDefault="00B92405" w:rsidP="006F2288">
            <w:pPr>
              <w:jc w:val="center"/>
              <w:rPr>
                <w:b/>
                <w:bCs/>
                <w:sz w:val="16"/>
                <w:szCs w:val="16"/>
              </w:rPr>
            </w:pPr>
            <w:r w:rsidRPr="005D1EDA">
              <w:rPr>
                <w:b/>
                <w:bCs/>
                <w:sz w:val="16"/>
                <w:szCs w:val="16"/>
              </w:rPr>
              <w:t>Rezultatet</w:t>
            </w:r>
          </w:p>
        </w:tc>
        <w:tc>
          <w:tcPr>
            <w:tcW w:w="2019" w:type="dxa"/>
            <w:vAlign w:val="center"/>
          </w:tcPr>
          <w:p w14:paraId="489801FD" w14:textId="77777777" w:rsidR="00B92405" w:rsidRPr="005D1EDA" w:rsidRDefault="00B92405" w:rsidP="006F2288">
            <w:pPr>
              <w:jc w:val="center"/>
              <w:rPr>
                <w:b/>
                <w:bCs/>
                <w:sz w:val="16"/>
                <w:szCs w:val="16"/>
              </w:rPr>
            </w:pPr>
            <w:r w:rsidRPr="005D1EDA">
              <w:rPr>
                <w:b/>
                <w:bCs/>
                <w:sz w:val="16"/>
                <w:szCs w:val="16"/>
              </w:rPr>
              <w:t>Palët përgjegjëse</w:t>
            </w:r>
          </w:p>
        </w:tc>
        <w:tc>
          <w:tcPr>
            <w:tcW w:w="450" w:type="dxa"/>
            <w:textDirection w:val="tbRl"/>
            <w:vAlign w:val="center"/>
          </w:tcPr>
          <w:p w14:paraId="0A912AA5" w14:textId="77777777" w:rsidR="00B92405" w:rsidRPr="005D1EDA" w:rsidRDefault="00B92405" w:rsidP="006F2288">
            <w:pPr>
              <w:ind w:left="113" w:right="113"/>
              <w:jc w:val="center"/>
              <w:rPr>
                <w:b/>
                <w:bCs/>
                <w:sz w:val="16"/>
                <w:szCs w:val="16"/>
              </w:rPr>
            </w:pPr>
            <w:r w:rsidRPr="005D1EDA">
              <w:rPr>
                <w:b/>
                <w:bCs/>
                <w:sz w:val="16"/>
                <w:szCs w:val="16"/>
              </w:rPr>
              <w:t>Prioriteti</w:t>
            </w:r>
          </w:p>
        </w:tc>
        <w:tc>
          <w:tcPr>
            <w:tcW w:w="2070" w:type="dxa"/>
            <w:gridSpan w:val="2"/>
            <w:vAlign w:val="center"/>
          </w:tcPr>
          <w:p w14:paraId="7E1DA659" w14:textId="77777777" w:rsidR="00B92405" w:rsidRPr="005D1EDA" w:rsidRDefault="00B92405" w:rsidP="006F2288">
            <w:pPr>
              <w:jc w:val="center"/>
              <w:rPr>
                <w:b/>
                <w:bCs/>
                <w:sz w:val="16"/>
                <w:szCs w:val="16"/>
              </w:rPr>
            </w:pPr>
            <w:r w:rsidRPr="005D1EDA">
              <w:rPr>
                <w:b/>
                <w:bCs/>
                <w:sz w:val="16"/>
                <w:szCs w:val="16"/>
              </w:rPr>
              <w:t>Burimet financiare</w:t>
            </w:r>
          </w:p>
        </w:tc>
      </w:tr>
      <w:tr w:rsidR="00374473" w:rsidRPr="005D1EDA" w14:paraId="4B9EFA21" w14:textId="77777777" w:rsidTr="008A551B">
        <w:trPr>
          <w:gridAfter w:val="1"/>
          <w:wAfter w:w="8" w:type="dxa"/>
          <w:cantSplit/>
          <w:trHeight w:val="1134"/>
          <w:tblHeader/>
        </w:trPr>
        <w:tc>
          <w:tcPr>
            <w:tcW w:w="424" w:type="dxa"/>
          </w:tcPr>
          <w:p w14:paraId="1E323A31" w14:textId="77777777" w:rsidR="00374473" w:rsidRPr="005D1EDA" w:rsidRDefault="00C07E27" w:rsidP="006F2288">
            <w:pPr>
              <w:rPr>
                <w:rFonts w:ascii="Arial Rounded MT Bold" w:hAnsi="Arial Rounded MT Bold"/>
                <w:sz w:val="16"/>
                <w:szCs w:val="16"/>
              </w:rPr>
            </w:pPr>
            <w:r w:rsidRPr="005D1EDA">
              <w:rPr>
                <w:rFonts w:ascii="Arial Rounded MT Bold" w:hAnsi="Arial Rounded MT Bold"/>
                <w:sz w:val="16"/>
                <w:szCs w:val="16"/>
              </w:rPr>
              <w:t>5</w:t>
            </w:r>
          </w:p>
        </w:tc>
        <w:tc>
          <w:tcPr>
            <w:tcW w:w="711" w:type="dxa"/>
            <w:textDirection w:val="tbRl"/>
          </w:tcPr>
          <w:p w14:paraId="07EF3808" w14:textId="39CA98A8" w:rsidR="00374473" w:rsidRPr="005D1EDA" w:rsidRDefault="00374473" w:rsidP="006F2288">
            <w:pPr>
              <w:ind w:left="113" w:right="113"/>
              <w:rPr>
                <w:rFonts w:ascii="Arial Rounded MT Bold" w:hAnsi="Arial Rounded MT Bold"/>
                <w:sz w:val="16"/>
                <w:szCs w:val="16"/>
              </w:rPr>
            </w:pPr>
            <w:r w:rsidRPr="005D1EDA">
              <w:rPr>
                <w:rFonts w:ascii="Arial Rounded MT Bold" w:hAnsi="Arial Rounded MT Bold"/>
                <w:sz w:val="16"/>
                <w:szCs w:val="16"/>
              </w:rPr>
              <w:t xml:space="preserve">Udhëtimi në </w:t>
            </w:r>
            <w:r w:rsidR="00103617">
              <w:rPr>
                <w:rFonts w:ascii="Arial Rounded MT Bold" w:hAnsi="Arial Rounded MT Bold"/>
                <w:sz w:val="16"/>
                <w:szCs w:val="16"/>
              </w:rPr>
              <w:t>punë</w:t>
            </w:r>
          </w:p>
        </w:tc>
        <w:tc>
          <w:tcPr>
            <w:tcW w:w="1835" w:type="dxa"/>
          </w:tcPr>
          <w:p w14:paraId="7F45304B" w14:textId="77777777" w:rsidR="00374473" w:rsidRPr="005D1EDA" w:rsidRDefault="00B92405" w:rsidP="006F2288">
            <w:pPr>
              <w:rPr>
                <w:rFonts w:ascii="Arial Rounded MT Bold" w:hAnsi="Arial Rounded MT Bold"/>
                <w:sz w:val="16"/>
                <w:szCs w:val="16"/>
              </w:rPr>
            </w:pPr>
            <w:r w:rsidRPr="005D1EDA">
              <w:rPr>
                <w:rFonts w:ascii="Arial Rounded MT Bold" w:hAnsi="Arial Rounded MT Bold"/>
                <w:sz w:val="16"/>
                <w:szCs w:val="16"/>
              </w:rPr>
              <w:t>1. Minimizimi i ndikimit mjedisor të transportit të personelit dhe studentëve për qëllime të mësimdhënies, të nxënit, kërkimit shkencor, duke promovuar forma të shëndetshme dhe miqësore me mjedisin e lëvizshmërisë.</w:t>
            </w:r>
          </w:p>
        </w:tc>
        <w:tc>
          <w:tcPr>
            <w:tcW w:w="2515" w:type="dxa"/>
          </w:tcPr>
          <w:p w14:paraId="1C5A9F97" w14:textId="1F84F43C" w:rsidR="003B1987" w:rsidRPr="005D1EDA" w:rsidRDefault="003B1987" w:rsidP="006F2288">
            <w:pPr>
              <w:numPr>
                <w:ilvl w:val="0"/>
                <w:numId w:val="19"/>
              </w:numPr>
              <w:ind w:left="256"/>
              <w:jc w:val="both"/>
              <w:rPr>
                <w:rFonts w:ascii="Arial Rounded MT Bold" w:hAnsi="Arial Rounded MT Bold"/>
                <w:sz w:val="16"/>
                <w:szCs w:val="16"/>
              </w:rPr>
            </w:pPr>
            <w:r w:rsidRPr="005D1EDA">
              <w:rPr>
                <w:rFonts w:ascii="Arial Rounded MT Bold" w:hAnsi="Arial Rounded MT Bold"/>
                <w:b/>
                <w:bCs/>
                <w:sz w:val="16"/>
                <w:szCs w:val="16"/>
              </w:rPr>
              <w:t>Promovimi i Transportit të Qëndrueshëm</w:t>
            </w:r>
            <w:r w:rsidRPr="005D1EDA">
              <w:rPr>
                <w:rFonts w:ascii="Arial Rounded MT Bold" w:hAnsi="Arial Rounded MT Bold"/>
                <w:sz w:val="16"/>
                <w:szCs w:val="16"/>
              </w:rPr>
              <w:t>: Inkuraj</w:t>
            </w:r>
            <w:r w:rsidR="00103617">
              <w:rPr>
                <w:rFonts w:ascii="Arial Rounded MT Bold" w:hAnsi="Arial Rounded MT Bold"/>
                <w:sz w:val="16"/>
                <w:szCs w:val="16"/>
              </w:rPr>
              <w:t>imi i</w:t>
            </w:r>
            <w:r w:rsidRPr="005D1EDA">
              <w:rPr>
                <w:rFonts w:ascii="Arial Rounded MT Bold" w:hAnsi="Arial Rounded MT Bold"/>
                <w:sz w:val="16"/>
                <w:szCs w:val="16"/>
              </w:rPr>
              <w:t xml:space="preserve"> ecje</w:t>
            </w:r>
            <w:r w:rsidR="00103617">
              <w:rPr>
                <w:rFonts w:ascii="Arial Rounded MT Bold" w:hAnsi="Arial Rounded MT Bold"/>
                <w:sz w:val="16"/>
                <w:szCs w:val="16"/>
              </w:rPr>
              <w:t>s</w:t>
            </w:r>
            <w:r w:rsidRPr="005D1EDA">
              <w:rPr>
                <w:rFonts w:ascii="Arial Rounded MT Bold" w:hAnsi="Arial Rounded MT Bold"/>
                <w:sz w:val="16"/>
                <w:szCs w:val="16"/>
              </w:rPr>
              <w:t xml:space="preserve"> me biçikletë, ecje</w:t>
            </w:r>
            <w:r w:rsidR="00103617">
              <w:rPr>
                <w:rFonts w:ascii="Arial Rounded MT Bold" w:hAnsi="Arial Rounded MT Bold"/>
                <w:sz w:val="16"/>
                <w:szCs w:val="16"/>
              </w:rPr>
              <w:t>s në këmbë</w:t>
            </w:r>
            <w:r w:rsidRPr="005D1EDA">
              <w:rPr>
                <w:rFonts w:ascii="Arial Rounded MT Bold" w:hAnsi="Arial Rounded MT Bold"/>
                <w:sz w:val="16"/>
                <w:szCs w:val="16"/>
              </w:rPr>
              <w:t xml:space="preserve">, </w:t>
            </w:r>
            <w:r w:rsidR="00103617">
              <w:rPr>
                <w:rFonts w:ascii="Arial Rounded MT Bold" w:hAnsi="Arial Rounded MT Bold"/>
                <w:sz w:val="16"/>
                <w:szCs w:val="16"/>
              </w:rPr>
              <w:t>udhëtimin me një makinë të disa personave</w:t>
            </w:r>
            <w:r w:rsidRPr="005D1EDA">
              <w:rPr>
                <w:rFonts w:ascii="Arial Rounded MT Bold" w:hAnsi="Arial Rounded MT Bold"/>
                <w:sz w:val="16"/>
                <w:szCs w:val="16"/>
              </w:rPr>
              <w:t xml:space="preserve"> dhe transportin publik për udhëtime në punë për të reduktuar gjurmën e karbonit që lidhet me transportin.</w:t>
            </w:r>
          </w:p>
          <w:p w14:paraId="5BA91E86" w14:textId="0F902752" w:rsidR="00374473" w:rsidRPr="005D1EDA" w:rsidRDefault="003B1987" w:rsidP="006F2288">
            <w:pPr>
              <w:pStyle w:val="ListParagraph"/>
              <w:numPr>
                <w:ilvl w:val="0"/>
                <w:numId w:val="19"/>
              </w:numPr>
              <w:tabs>
                <w:tab w:val="left" w:pos="342"/>
              </w:tabs>
              <w:spacing w:line="240" w:lineRule="auto"/>
              <w:ind w:left="256"/>
              <w:rPr>
                <w:rFonts w:ascii="Arial Rounded MT Bold" w:hAnsi="Arial Rounded MT Bold"/>
                <w:sz w:val="16"/>
                <w:szCs w:val="16"/>
              </w:rPr>
            </w:pPr>
            <w:r w:rsidRPr="005D1EDA">
              <w:rPr>
                <w:rFonts w:ascii="Arial Rounded MT Bold" w:hAnsi="Arial Rounded MT Bold"/>
                <w:sz w:val="16"/>
                <w:szCs w:val="16"/>
              </w:rPr>
              <w:t xml:space="preserve">Promovimi i transportit të qëndrueshëm, si çiklizmi, ecja, </w:t>
            </w:r>
            <w:r w:rsidR="00103617">
              <w:rPr>
                <w:rFonts w:ascii="Arial Rounded MT Bold" w:hAnsi="Arial Rounded MT Bold"/>
                <w:sz w:val="16"/>
                <w:szCs w:val="16"/>
              </w:rPr>
              <w:t xml:space="preserve"> udhëtimin me një makinë të disa personave</w:t>
            </w:r>
            <w:r w:rsidR="00103617" w:rsidRPr="005D1EDA">
              <w:rPr>
                <w:rFonts w:ascii="Arial Rounded MT Bold" w:hAnsi="Arial Rounded MT Bold"/>
                <w:sz w:val="16"/>
                <w:szCs w:val="16"/>
              </w:rPr>
              <w:t xml:space="preserve"> </w:t>
            </w:r>
            <w:r w:rsidRPr="005D1EDA">
              <w:rPr>
                <w:rFonts w:ascii="Arial Rounded MT Bold" w:hAnsi="Arial Rounded MT Bold"/>
                <w:sz w:val="16"/>
                <w:szCs w:val="16"/>
              </w:rPr>
              <w:t>dhe publiku</w:t>
            </w:r>
            <w:r w:rsidRPr="005D1EDA">
              <w:rPr>
                <w:szCs w:val="24"/>
              </w:rPr>
              <w:t xml:space="preserve"> </w:t>
            </w:r>
            <w:r w:rsidRPr="005D1EDA">
              <w:rPr>
                <w:rFonts w:ascii="Arial Rounded MT Bold" w:hAnsi="Arial Rounded MT Bold"/>
                <w:sz w:val="16"/>
                <w:szCs w:val="16"/>
              </w:rPr>
              <w:t>transporti, mund të zvogëlojë ndjeshëm gjurmët e karbonit. Për të inkurajuar në mënyrë efektive këto praktika, disa fushata edukative</w:t>
            </w:r>
            <w:r w:rsidRPr="005D1EDA">
              <w:rPr>
                <w:szCs w:val="24"/>
              </w:rPr>
              <w:t xml:space="preserve"> </w:t>
            </w:r>
            <w:r w:rsidRPr="005D1EDA">
              <w:rPr>
                <w:rFonts w:ascii="Arial Rounded MT Bold" w:hAnsi="Arial Rounded MT Bold"/>
                <w:sz w:val="16"/>
                <w:szCs w:val="16"/>
              </w:rPr>
              <w:t>do të nis</w:t>
            </w:r>
            <w:r w:rsidR="00103617">
              <w:rPr>
                <w:rFonts w:ascii="Arial Rounded MT Bold" w:hAnsi="Arial Rounded MT Bold"/>
                <w:sz w:val="16"/>
                <w:szCs w:val="16"/>
              </w:rPr>
              <w:t>in.</w:t>
            </w:r>
          </w:p>
          <w:p w14:paraId="0204DD24" w14:textId="7D0B17AB" w:rsidR="003B1987" w:rsidRPr="005D1EDA" w:rsidRDefault="006A003E" w:rsidP="006F2288">
            <w:pPr>
              <w:pStyle w:val="ListParagraph"/>
              <w:numPr>
                <w:ilvl w:val="0"/>
                <w:numId w:val="19"/>
              </w:numPr>
              <w:tabs>
                <w:tab w:val="left" w:pos="342"/>
              </w:tabs>
              <w:spacing w:line="240" w:lineRule="auto"/>
              <w:ind w:left="256"/>
              <w:rPr>
                <w:rFonts w:ascii="Arial Rounded MT Bold" w:hAnsi="Arial Rounded MT Bold"/>
                <w:sz w:val="16"/>
                <w:szCs w:val="16"/>
              </w:rPr>
            </w:pPr>
            <w:r w:rsidRPr="005D1EDA">
              <w:rPr>
                <w:rFonts w:ascii="Arial Rounded MT Bold" w:hAnsi="Arial Rounded MT Bold"/>
                <w:b/>
                <w:bCs/>
                <w:sz w:val="16"/>
                <w:szCs w:val="16"/>
              </w:rPr>
              <w:t>Nis</w:t>
            </w:r>
            <w:r w:rsidR="00103617">
              <w:rPr>
                <w:rFonts w:ascii="Arial Rounded MT Bold" w:hAnsi="Arial Rounded MT Bold"/>
                <w:b/>
                <w:bCs/>
                <w:sz w:val="16"/>
                <w:szCs w:val="16"/>
              </w:rPr>
              <w:t xml:space="preserve">ja e </w:t>
            </w:r>
            <w:r w:rsidRPr="005D1EDA">
              <w:rPr>
                <w:rFonts w:ascii="Arial Rounded MT Bold" w:hAnsi="Arial Rounded MT Bold"/>
                <w:b/>
                <w:bCs/>
                <w:sz w:val="16"/>
                <w:szCs w:val="16"/>
              </w:rPr>
              <w:t>një fushatë informuese</w:t>
            </w:r>
            <w:r w:rsidR="00103617">
              <w:rPr>
                <w:rFonts w:ascii="Arial Rounded MT Bold" w:hAnsi="Arial Rounded MT Bold"/>
                <w:b/>
                <w:bCs/>
                <w:sz w:val="16"/>
                <w:szCs w:val="16"/>
              </w:rPr>
              <w:t xml:space="preserve"> </w:t>
            </w:r>
            <w:r w:rsidRPr="005D1EDA">
              <w:rPr>
                <w:rFonts w:ascii="Arial Rounded MT Bold" w:hAnsi="Arial Rounded MT Bold"/>
                <w:sz w:val="16"/>
                <w:szCs w:val="16"/>
              </w:rPr>
              <w:t>për të rritur ndërgjegjësimin për përfitimet mjedisore të transportit të qëndrueshëm. Thekso</w:t>
            </w:r>
            <w:r w:rsidR="00103617">
              <w:rPr>
                <w:rFonts w:ascii="Arial Rounded MT Bold" w:hAnsi="Arial Rounded MT Bold"/>
                <w:sz w:val="16"/>
                <w:szCs w:val="16"/>
              </w:rPr>
              <w:t>hen</w:t>
            </w:r>
            <w:r w:rsidRPr="005D1EDA">
              <w:rPr>
                <w:rFonts w:ascii="Arial Rounded MT Bold" w:hAnsi="Arial Rounded MT Bold"/>
                <w:sz w:val="16"/>
                <w:szCs w:val="16"/>
              </w:rPr>
              <w:t xml:space="preserve"> përfitimet shëndetësore dhe të kursimit të kostos së çiklizmit,</w:t>
            </w:r>
            <w:r w:rsidRPr="005D1EDA">
              <w:rPr>
                <w:szCs w:val="24"/>
              </w:rPr>
              <w:t xml:space="preserve"> </w:t>
            </w:r>
            <w:r w:rsidRPr="005D1EDA">
              <w:rPr>
                <w:rFonts w:ascii="Arial Rounded MT Bold" w:hAnsi="Arial Rounded MT Bold"/>
                <w:sz w:val="16"/>
                <w:szCs w:val="16"/>
              </w:rPr>
              <w:t xml:space="preserve">ecja, </w:t>
            </w:r>
            <w:r w:rsidR="00103617">
              <w:rPr>
                <w:rFonts w:ascii="Arial Rounded MT Bold" w:hAnsi="Arial Rounded MT Bold"/>
                <w:sz w:val="16"/>
                <w:szCs w:val="16"/>
              </w:rPr>
              <w:t xml:space="preserve"> udhëtimin me një makinë të disa personave</w:t>
            </w:r>
            <w:r w:rsidR="00103617" w:rsidRPr="005D1EDA">
              <w:rPr>
                <w:rFonts w:ascii="Arial Rounded MT Bold" w:hAnsi="Arial Rounded MT Bold"/>
                <w:sz w:val="16"/>
                <w:szCs w:val="16"/>
              </w:rPr>
              <w:t xml:space="preserve"> </w:t>
            </w:r>
            <w:r w:rsidRPr="005D1EDA">
              <w:rPr>
                <w:rFonts w:ascii="Arial Rounded MT Bold" w:hAnsi="Arial Rounded MT Bold"/>
                <w:sz w:val="16"/>
                <w:szCs w:val="16"/>
              </w:rPr>
              <w:t>dhe transporti publik. Këshilli Studentor në</w:t>
            </w:r>
            <w:r w:rsidRPr="005D1EDA">
              <w:rPr>
                <w:szCs w:val="24"/>
              </w:rPr>
              <w:t xml:space="preserve"> </w:t>
            </w:r>
            <w:r w:rsidRPr="005D1EDA">
              <w:rPr>
                <w:rFonts w:ascii="Arial Rounded MT Bold" w:hAnsi="Arial Rounded MT Bold"/>
                <w:sz w:val="16"/>
                <w:szCs w:val="16"/>
              </w:rPr>
              <w:t>universitet do të organizojë aktivitetin me</w:t>
            </w:r>
            <w:r w:rsidRPr="005D1EDA">
              <w:rPr>
                <w:szCs w:val="24"/>
              </w:rPr>
              <w:t xml:space="preserve"> </w:t>
            </w:r>
            <w:r w:rsidR="00103617">
              <w:rPr>
                <w:szCs w:val="24"/>
              </w:rPr>
              <w:t xml:space="preserve"> </w:t>
            </w:r>
            <w:r w:rsidRPr="005D1EDA">
              <w:rPr>
                <w:rFonts w:ascii="Arial Rounded MT Bold" w:hAnsi="Arial Rounded MT Bold"/>
                <w:sz w:val="16"/>
                <w:szCs w:val="16"/>
              </w:rPr>
              <w:t>mbikëqyrjen e disa prej anëtarëve të fakultetit. Aktiviteti do të mbulohet nga media ku do të referohet lidhja me projektin 1Future dhe ndikimi i tij në realizimin e nismave të tilla. Aktiviteti do të organizohet gjatë vitit akademik 2024-2025</w:t>
            </w:r>
          </w:p>
        </w:tc>
        <w:tc>
          <w:tcPr>
            <w:tcW w:w="2615" w:type="dxa"/>
          </w:tcPr>
          <w:p w14:paraId="0FA4551E" w14:textId="77777777" w:rsidR="00374473" w:rsidRPr="005D1EDA" w:rsidRDefault="00374473" w:rsidP="006F2288">
            <w:pPr>
              <w:pStyle w:val="ListParagraph"/>
              <w:numPr>
                <w:ilvl w:val="0"/>
                <w:numId w:val="25"/>
              </w:numPr>
              <w:tabs>
                <w:tab w:val="left" w:pos="204"/>
                <w:tab w:val="left" w:pos="252"/>
              </w:tabs>
              <w:spacing w:line="240" w:lineRule="auto"/>
              <w:ind w:left="72" w:hanging="18"/>
              <w:rPr>
                <w:rFonts w:ascii="Arial Rounded MT Bold" w:hAnsi="Arial Rounded MT Bold"/>
                <w:sz w:val="16"/>
                <w:szCs w:val="16"/>
              </w:rPr>
            </w:pPr>
            <w:r w:rsidRPr="005D1EDA">
              <w:rPr>
                <w:rFonts w:ascii="Arial Rounded MT Bold" w:hAnsi="Arial Rounded MT Bold"/>
                <w:sz w:val="16"/>
                <w:szCs w:val="16"/>
              </w:rPr>
              <w:t>Rritja e përqindjes së stafit dhe studentëve që përdorin biçikleta – të paktën 10% rritje</w:t>
            </w:r>
          </w:p>
          <w:p w14:paraId="2E622BBB" w14:textId="77777777" w:rsidR="00374473" w:rsidRPr="005D1EDA" w:rsidRDefault="00374473" w:rsidP="006F2288">
            <w:pPr>
              <w:pStyle w:val="ListParagraph"/>
              <w:numPr>
                <w:ilvl w:val="0"/>
                <w:numId w:val="25"/>
              </w:numPr>
              <w:tabs>
                <w:tab w:val="left" w:pos="204"/>
                <w:tab w:val="left" w:pos="252"/>
              </w:tabs>
              <w:spacing w:line="240" w:lineRule="auto"/>
              <w:ind w:left="72" w:hanging="18"/>
              <w:rPr>
                <w:rFonts w:ascii="Arial Rounded MT Bold" w:hAnsi="Arial Rounded MT Bold"/>
                <w:sz w:val="16"/>
                <w:szCs w:val="16"/>
              </w:rPr>
            </w:pPr>
            <w:r w:rsidRPr="005D1EDA">
              <w:rPr>
                <w:rFonts w:ascii="Arial Rounded MT Bold" w:hAnsi="Arial Rounded MT Bold"/>
                <w:sz w:val="16"/>
                <w:szCs w:val="16"/>
              </w:rPr>
              <w:t>Rritja e numrit të takimeve virtuale të kryera dhe reduktimi i emetimeve të karbonit që lidhen me udhëtimin si rezultat i rritjes së përdorimit të videokonferencave me 10%</w:t>
            </w:r>
          </w:p>
          <w:p w14:paraId="07346886" w14:textId="77777777" w:rsidR="0071472A" w:rsidRPr="005D1EDA" w:rsidRDefault="0071472A" w:rsidP="006F2288">
            <w:pPr>
              <w:pStyle w:val="ListParagraph"/>
              <w:numPr>
                <w:ilvl w:val="0"/>
                <w:numId w:val="25"/>
              </w:numPr>
              <w:tabs>
                <w:tab w:val="left" w:pos="204"/>
                <w:tab w:val="left" w:pos="252"/>
              </w:tabs>
              <w:spacing w:line="240" w:lineRule="auto"/>
              <w:ind w:left="162" w:hanging="108"/>
              <w:rPr>
                <w:rFonts w:ascii="Arial Rounded MT Bold" w:hAnsi="Arial Rounded MT Bold"/>
                <w:sz w:val="16"/>
                <w:szCs w:val="16"/>
              </w:rPr>
            </w:pPr>
            <w:r w:rsidRPr="005D1EDA">
              <w:rPr>
                <w:rFonts w:ascii="Arial Rounded MT Bold" w:hAnsi="Arial Rounded MT Bold"/>
                <w:sz w:val="16"/>
                <w:szCs w:val="16"/>
              </w:rPr>
              <w:t>Numri i rafteve të biçikletave, stendave të skuterit dhe komponentëve të tjerë të infrastrukturës në stacionet e përcaktuara të parkimit sipas specifikimeve të projektimit – Të paktën 1 stacion parkimi të caktuar.</w:t>
            </w:r>
          </w:p>
          <w:p w14:paraId="009A8A04" w14:textId="77777777" w:rsidR="0071472A" w:rsidRPr="005D1EDA" w:rsidRDefault="0071472A" w:rsidP="006F2288">
            <w:pPr>
              <w:pStyle w:val="ListParagraph"/>
              <w:numPr>
                <w:ilvl w:val="0"/>
                <w:numId w:val="25"/>
              </w:numPr>
              <w:tabs>
                <w:tab w:val="left" w:pos="204"/>
                <w:tab w:val="left" w:pos="252"/>
              </w:tabs>
              <w:spacing w:line="240" w:lineRule="auto"/>
              <w:ind w:left="162" w:hanging="108"/>
              <w:rPr>
                <w:rFonts w:ascii="Arial Rounded MT Bold" w:hAnsi="Arial Rounded MT Bold"/>
                <w:sz w:val="16"/>
                <w:szCs w:val="16"/>
              </w:rPr>
            </w:pPr>
            <w:r w:rsidRPr="005D1EDA">
              <w:rPr>
                <w:rFonts w:ascii="Arial Rounded MT Bold" w:hAnsi="Arial Rounded MT Bold"/>
                <w:sz w:val="16"/>
                <w:szCs w:val="16"/>
              </w:rPr>
              <w:t>Numri i fushatave ndërgjegjësuese në lidhje me udhëtimet dhe udhëtimet aktive - Të paktën 3.</w:t>
            </w:r>
          </w:p>
          <w:p w14:paraId="43AD6ACF" w14:textId="77777777" w:rsidR="00374473" w:rsidRPr="005D1EDA" w:rsidRDefault="00374473" w:rsidP="006F2288">
            <w:pPr>
              <w:pStyle w:val="ListParagraph"/>
              <w:numPr>
                <w:ilvl w:val="0"/>
                <w:numId w:val="25"/>
              </w:numPr>
              <w:tabs>
                <w:tab w:val="left" w:pos="204"/>
                <w:tab w:val="left" w:pos="252"/>
              </w:tabs>
              <w:spacing w:line="240" w:lineRule="auto"/>
              <w:ind w:left="72" w:hanging="18"/>
              <w:rPr>
                <w:rFonts w:ascii="Arial Rounded MT Bold" w:hAnsi="Arial Rounded MT Bold"/>
                <w:sz w:val="16"/>
                <w:szCs w:val="16"/>
              </w:rPr>
            </w:pPr>
            <w:r w:rsidRPr="005D1EDA">
              <w:rPr>
                <w:rFonts w:ascii="Arial Rounded MT Bold" w:hAnsi="Arial Rounded MT Bold"/>
                <w:sz w:val="16"/>
                <w:szCs w:val="16"/>
              </w:rPr>
              <w:t>Dita e fushatës “Pa makina”” Të paktën dy në vit.</w:t>
            </w:r>
          </w:p>
        </w:tc>
        <w:tc>
          <w:tcPr>
            <w:tcW w:w="2661" w:type="dxa"/>
          </w:tcPr>
          <w:p w14:paraId="6EE7593F" w14:textId="77777777" w:rsidR="00374473" w:rsidRPr="005D1EDA" w:rsidRDefault="00374473" w:rsidP="006F2288">
            <w:pPr>
              <w:pStyle w:val="ListParagraph"/>
              <w:numPr>
                <w:ilvl w:val="0"/>
                <w:numId w:val="24"/>
              </w:numPr>
              <w:tabs>
                <w:tab w:val="left" w:pos="225"/>
              </w:tabs>
              <w:spacing w:line="240" w:lineRule="auto"/>
              <w:ind w:left="0" w:hanging="58"/>
              <w:rPr>
                <w:rFonts w:ascii="Arial Rounded MT Bold" w:hAnsi="Arial Rounded MT Bold"/>
                <w:sz w:val="16"/>
                <w:szCs w:val="16"/>
              </w:rPr>
            </w:pPr>
            <w:r w:rsidRPr="005D1EDA">
              <w:rPr>
                <w:rFonts w:ascii="Arial Rounded MT Bold" w:hAnsi="Arial Rounded MT Bold"/>
                <w:sz w:val="16"/>
                <w:szCs w:val="16"/>
              </w:rPr>
              <w:t>Rritja e përqindjes së stafit dhe studentëve që zgjedhin biçikletat si një mënyrë të qëndrueshme transporti, duke çuar në një reduktim të emetimeve të karbonit nga transporti.</w:t>
            </w:r>
          </w:p>
          <w:p w14:paraId="3C57A738" w14:textId="77777777" w:rsidR="00374473" w:rsidRPr="005D1EDA" w:rsidRDefault="00374473" w:rsidP="006F2288">
            <w:pPr>
              <w:pStyle w:val="ListParagraph"/>
              <w:numPr>
                <w:ilvl w:val="0"/>
                <w:numId w:val="24"/>
              </w:numPr>
              <w:tabs>
                <w:tab w:val="left" w:pos="225"/>
              </w:tabs>
              <w:spacing w:line="240" w:lineRule="auto"/>
              <w:ind w:left="0" w:hanging="58"/>
              <w:rPr>
                <w:rFonts w:ascii="Arial Rounded MT Bold" w:hAnsi="Arial Rounded MT Bold"/>
                <w:sz w:val="16"/>
                <w:szCs w:val="16"/>
              </w:rPr>
            </w:pPr>
            <w:r w:rsidRPr="005D1EDA">
              <w:rPr>
                <w:rFonts w:ascii="Arial Rounded MT Bold" w:hAnsi="Arial Rounded MT Bold"/>
                <w:sz w:val="16"/>
                <w:szCs w:val="16"/>
              </w:rPr>
              <w:t>Rritja e aftësive të stafit dhe studentëve në përdorimin efektiv të mjeteve të videokonferencës për takime virtuale, leksione dhe projekte bashkëpunuese, duke rezultuar në një frekuencë më të lartë të ndërveprimeve virtuale dhe reduktim të emetimeve të lidhura me udhëtimin.</w:t>
            </w:r>
          </w:p>
        </w:tc>
        <w:tc>
          <w:tcPr>
            <w:tcW w:w="2019" w:type="dxa"/>
          </w:tcPr>
          <w:p w14:paraId="09B6E763" w14:textId="2D97F2B5" w:rsidR="00374473" w:rsidRPr="005D1EDA" w:rsidRDefault="00374473" w:rsidP="006F2288">
            <w:pPr>
              <w:pStyle w:val="ListParagraph"/>
              <w:numPr>
                <w:ilvl w:val="0"/>
                <w:numId w:val="24"/>
              </w:numPr>
              <w:tabs>
                <w:tab w:val="left" w:pos="201"/>
              </w:tabs>
              <w:spacing w:line="240" w:lineRule="auto"/>
              <w:ind w:left="111" w:hanging="69"/>
              <w:rPr>
                <w:rFonts w:ascii="Arial Rounded MT Bold" w:hAnsi="Arial Rounded MT Bold"/>
                <w:sz w:val="16"/>
                <w:szCs w:val="16"/>
              </w:rPr>
            </w:pPr>
            <w:r w:rsidRPr="005D1EDA">
              <w:rPr>
                <w:rFonts w:ascii="Arial Rounded MT Bold" w:hAnsi="Arial Rounded MT Bold"/>
                <w:sz w:val="16"/>
                <w:szCs w:val="16"/>
              </w:rPr>
              <w:t>Departamenti i Teknologjisë së Informacionit (IT): Ofron seanca trajnimi dhe mbështetje teknike për stafin dhe studentët për përdorimin efektiv të mjeteve të videokonferencës, duke siguruar zbatimin e qetë dhe zgjidhjen e problemeve.</w:t>
            </w:r>
          </w:p>
          <w:p w14:paraId="48D784DA" w14:textId="10B127DE" w:rsidR="00374473" w:rsidRPr="005D1EDA" w:rsidRDefault="00374473" w:rsidP="006F2288">
            <w:pPr>
              <w:pStyle w:val="ListParagraph"/>
              <w:numPr>
                <w:ilvl w:val="0"/>
                <w:numId w:val="24"/>
              </w:numPr>
              <w:tabs>
                <w:tab w:val="left" w:pos="201"/>
              </w:tabs>
              <w:spacing w:line="240" w:lineRule="auto"/>
              <w:ind w:left="111" w:hanging="69"/>
              <w:rPr>
                <w:rFonts w:ascii="Arial Rounded MT Bold" w:hAnsi="Arial Rounded MT Bold"/>
                <w:sz w:val="16"/>
                <w:szCs w:val="16"/>
              </w:rPr>
            </w:pPr>
            <w:r w:rsidRPr="005D1EDA">
              <w:rPr>
                <w:rFonts w:ascii="Arial Rounded MT Bold" w:hAnsi="Arial Rounded MT Bold"/>
                <w:sz w:val="16"/>
                <w:szCs w:val="16"/>
              </w:rPr>
              <w:t>Departamenti i Komunikimit: Drejton fushatat e ndërgjegjësimit që promovojnë përdorimin e biçikletave, bashkëpunon me shërbimet e transportit në kampus dhe angazhon organizata studentore për të mbështetur iniciativat që promovojnë opsione të qëndrueshme transporti</w:t>
            </w:r>
          </w:p>
        </w:tc>
        <w:tc>
          <w:tcPr>
            <w:tcW w:w="450" w:type="dxa"/>
            <w:textDirection w:val="tbRl"/>
          </w:tcPr>
          <w:p w14:paraId="0F106867" w14:textId="77777777" w:rsidR="00374473" w:rsidRPr="005D1EDA" w:rsidRDefault="00374473" w:rsidP="006F2288">
            <w:pPr>
              <w:ind w:left="113" w:right="113"/>
              <w:rPr>
                <w:rFonts w:ascii="Arial Rounded MT Bold" w:hAnsi="Arial Rounded MT Bold"/>
                <w:sz w:val="16"/>
                <w:szCs w:val="16"/>
              </w:rPr>
            </w:pPr>
            <w:r w:rsidRPr="005D1EDA">
              <w:rPr>
                <w:rFonts w:ascii="Arial Rounded MT Bold" w:hAnsi="Arial Rounded MT Bold"/>
                <w:sz w:val="16"/>
                <w:szCs w:val="16"/>
              </w:rPr>
              <w:t>E ulët</w:t>
            </w:r>
          </w:p>
        </w:tc>
        <w:tc>
          <w:tcPr>
            <w:tcW w:w="2062" w:type="dxa"/>
          </w:tcPr>
          <w:p w14:paraId="0381FCA8" w14:textId="77777777" w:rsidR="00B92405" w:rsidRPr="005D1EDA" w:rsidRDefault="00374473" w:rsidP="006F2288">
            <w:pPr>
              <w:pStyle w:val="ListParagraph"/>
              <w:numPr>
                <w:ilvl w:val="0"/>
                <w:numId w:val="27"/>
              </w:numPr>
              <w:spacing w:line="240" w:lineRule="auto"/>
              <w:ind w:left="72" w:hanging="108"/>
              <w:rPr>
                <w:rFonts w:ascii="Arial Rounded MT Bold" w:hAnsi="Arial Rounded MT Bold"/>
                <w:sz w:val="16"/>
                <w:szCs w:val="16"/>
              </w:rPr>
            </w:pPr>
            <w:r w:rsidRPr="005D1EDA">
              <w:rPr>
                <w:rFonts w:ascii="Arial Rounded MT Bold" w:hAnsi="Arial Rounded MT Bold"/>
                <w:sz w:val="16"/>
                <w:szCs w:val="16"/>
              </w:rPr>
              <w:t>Partneritet me korporata ose biznese të interesuara në promovimin e qëndrueshmërisë dhe opsioneve të transportit miqësore me mjedisin.</w:t>
            </w:r>
          </w:p>
          <w:p w14:paraId="2CC66637" w14:textId="775327FE" w:rsidR="00374473" w:rsidRPr="005D1EDA" w:rsidRDefault="00374473" w:rsidP="006F2288">
            <w:pPr>
              <w:pStyle w:val="ListParagraph"/>
              <w:numPr>
                <w:ilvl w:val="0"/>
                <w:numId w:val="27"/>
              </w:numPr>
              <w:spacing w:line="240" w:lineRule="auto"/>
              <w:ind w:left="72" w:hanging="108"/>
              <w:rPr>
                <w:rFonts w:ascii="Arial Rounded MT Bold" w:hAnsi="Arial Rounded MT Bold"/>
                <w:sz w:val="16"/>
                <w:szCs w:val="16"/>
              </w:rPr>
            </w:pPr>
            <w:r w:rsidRPr="005D1EDA">
              <w:rPr>
                <w:rFonts w:ascii="Arial Rounded MT Bold" w:hAnsi="Arial Rounded MT Bold"/>
                <w:sz w:val="16"/>
                <w:szCs w:val="16"/>
              </w:rPr>
              <w:t>Siguron sponsorizime ose mbështetje financiare për fushatat ndërgjegjësuese dhe zhvillimin e infrastrukturës.</w:t>
            </w:r>
          </w:p>
          <w:p w14:paraId="524C13C3" w14:textId="77777777" w:rsidR="00374473" w:rsidRPr="005D1EDA" w:rsidRDefault="00374473" w:rsidP="006F2288">
            <w:pPr>
              <w:rPr>
                <w:rFonts w:ascii="Arial Rounded MT Bold" w:hAnsi="Arial Rounded MT Bold"/>
                <w:sz w:val="16"/>
                <w:szCs w:val="16"/>
              </w:rPr>
            </w:pPr>
          </w:p>
        </w:tc>
      </w:tr>
    </w:tbl>
    <w:p w14:paraId="2CEE991C" w14:textId="77777777" w:rsidR="00B92405" w:rsidRPr="005D1EDA" w:rsidRDefault="00B92405"/>
    <w:p w14:paraId="587487D5" w14:textId="77777777" w:rsidR="0071472A" w:rsidRPr="005D1EDA" w:rsidRDefault="0071472A"/>
    <w:tbl>
      <w:tblPr>
        <w:tblStyle w:val="TableGrid"/>
        <w:tblW w:w="15300" w:type="dxa"/>
        <w:tblInd w:w="-1085" w:type="dxa"/>
        <w:tblLayout w:type="fixed"/>
        <w:tblLook w:val="04A0" w:firstRow="1" w:lastRow="0" w:firstColumn="1" w:lastColumn="0" w:noHBand="0" w:noVBand="1"/>
      </w:tblPr>
      <w:tblGrid>
        <w:gridCol w:w="424"/>
        <w:gridCol w:w="711"/>
        <w:gridCol w:w="1835"/>
        <w:gridCol w:w="2340"/>
        <w:gridCol w:w="2790"/>
        <w:gridCol w:w="2661"/>
        <w:gridCol w:w="2019"/>
        <w:gridCol w:w="450"/>
        <w:gridCol w:w="2062"/>
        <w:gridCol w:w="8"/>
      </w:tblGrid>
      <w:tr w:rsidR="0071472A" w:rsidRPr="005D1EDA" w14:paraId="31F40ABE" w14:textId="77777777" w:rsidTr="00E00F65">
        <w:trPr>
          <w:cantSplit/>
          <w:trHeight w:val="980"/>
          <w:tblHeader/>
        </w:trPr>
        <w:tc>
          <w:tcPr>
            <w:tcW w:w="424" w:type="dxa"/>
            <w:textDirection w:val="tbRl"/>
            <w:vAlign w:val="center"/>
          </w:tcPr>
          <w:p w14:paraId="098BED38" w14:textId="77777777" w:rsidR="0071472A" w:rsidRPr="005D1EDA" w:rsidRDefault="0071472A">
            <w:pPr>
              <w:ind w:left="113" w:right="113"/>
              <w:jc w:val="center"/>
              <w:rPr>
                <w:b/>
                <w:bCs/>
                <w:sz w:val="16"/>
                <w:szCs w:val="16"/>
              </w:rPr>
            </w:pPr>
            <w:r w:rsidRPr="005D1EDA">
              <w:rPr>
                <w:b/>
                <w:bCs/>
                <w:sz w:val="16"/>
                <w:szCs w:val="16"/>
              </w:rPr>
              <w:lastRenderedPageBreak/>
              <w:t>Nr.</w:t>
            </w:r>
          </w:p>
        </w:tc>
        <w:tc>
          <w:tcPr>
            <w:tcW w:w="711" w:type="dxa"/>
            <w:textDirection w:val="tbRl"/>
            <w:vAlign w:val="center"/>
          </w:tcPr>
          <w:p w14:paraId="581833F7" w14:textId="2ED01321" w:rsidR="0071472A" w:rsidRPr="005D1EDA" w:rsidRDefault="00E00F65">
            <w:pPr>
              <w:ind w:left="113" w:right="113"/>
              <w:jc w:val="center"/>
              <w:rPr>
                <w:b/>
                <w:bCs/>
                <w:sz w:val="16"/>
                <w:szCs w:val="16"/>
              </w:rPr>
            </w:pPr>
            <w:r>
              <w:rPr>
                <w:b/>
                <w:bCs/>
                <w:sz w:val="16"/>
                <w:szCs w:val="16"/>
              </w:rPr>
              <w:t>Fusha</w:t>
            </w:r>
            <w:r w:rsidR="0071472A" w:rsidRPr="005D1EDA">
              <w:rPr>
                <w:b/>
                <w:bCs/>
                <w:sz w:val="16"/>
                <w:szCs w:val="16"/>
              </w:rPr>
              <w:t>t</w:t>
            </w:r>
          </w:p>
        </w:tc>
        <w:tc>
          <w:tcPr>
            <w:tcW w:w="1835" w:type="dxa"/>
            <w:vAlign w:val="center"/>
          </w:tcPr>
          <w:p w14:paraId="338E7488" w14:textId="11ED2D28" w:rsidR="0071472A" w:rsidRPr="005D1EDA" w:rsidRDefault="00E00F65">
            <w:pPr>
              <w:jc w:val="center"/>
              <w:rPr>
                <w:b/>
                <w:bCs/>
                <w:sz w:val="16"/>
                <w:szCs w:val="16"/>
              </w:rPr>
            </w:pPr>
            <w:r>
              <w:rPr>
                <w:b/>
                <w:bCs/>
                <w:sz w:val="16"/>
                <w:szCs w:val="16"/>
              </w:rPr>
              <w:t>Objektivat</w:t>
            </w:r>
          </w:p>
        </w:tc>
        <w:tc>
          <w:tcPr>
            <w:tcW w:w="2340" w:type="dxa"/>
            <w:vAlign w:val="center"/>
          </w:tcPr>
          <w:p w14:paraId="7B194B29" w14:textId="77777777" w:rsidR="0071472A" w:rsidRPr="005D1EDA" w:rsidRDefault="0071472A">
            <w:pPr>
              <w:jc w:val="center"/>
              <w:rPr>
                <w:b/>
                <w:bCs/>
                <w:sz w:val="16"/>
                <w:szCs w:val="16"/>
              </w:rPr>
            </w:pPr>
            <w:r w:rsidRPr="005D1EDA">
              <w:rPr>
                <w:b/>
                <w:bCs/>
                <w:sz w:val="16"/>
                <w:szCs w:val="16"/>
              </w:rPr>
              <w:t>Aktivitetet</w:t>
            </w:r>
          </w:p>
        </w:tc>
        <w:tc>
          <w:tcPr>
            <w:tcW w:w="2790" w:type="dxa"/>
            <w:vAlign w:val="center"/>
          </w:tcPr>
          <w:p w14:paraId="14656839" w14:textId="77777777" w:rsidR="0071472A" w:rsidRPr="005D1EDA" w:rsidRDefault="0071472A">
            <w:pPr>
              <w:jc w:val="center"/>
              <w:rPr>
                <w:b/>
                <w:bCs/>
                <w:sz w:val="16"/>
                <w:szCs w:val="16"/>
              </w:rPr>
            </w:pPr>
            <w:r w:rsidRPr="005D1EDA">
              <w:rPr>
                <w:b/>
                <w:bCs/>
                <w:sz w:val="16"/>
                <w:szCs w:val="16"/>
              </w:rPr>
              <w:t>Synimi</w:t>
            </w:r>
          </w:p>
        </w:tc>
        <w:tc>
          <w:tcPr>
            <w:tcW w:w="2661" w:type="dxa"/>
            <w:vAlign w:val="center"/>
          </w:tcPr>
          <w:p w14:paraId="115BFDCB" w14:textId="77777777" w:rsidR="0071472A" w:rsidRPr="005D1EDA" w:rsidRDefault="0071472A">
            <w:pPr>
              <w:jc w:val="center"/>
              <w:rPr>
                <w:b/>
                <w:bCs/>
                <w:sz w:val="16"/>
                <w:szCs w:val="16"/>
              </w:rPr>
            </w:pPr>
            <w:r w:rsidRPr="005D1EDA">
              <w:rPr>
                <w:b/>
                <w:bCs/>
                <w:sz w:val="16"/>
                <w:szCs w:val="16"/>
              </w:rPr>
              <w:t>Rezultatet</w:t>
            </w:r>
          </w:p>
        </w:tc>
        <w:tc>
          <w:tcPr>
            <w:tcW w:w="2019" w:type="dxa"/>
            <w:vAlign w:val="center"/>
          </w:tcPr>
          <w:p w14:paraId="1124193C" w14:textId="77777777" w:rsidR="0071472A" w:rsidRPr="005D1EDA" w:rsidRDefault="0071472A">
            <w:pPr>
              <w:jc w:val="center"/>
              <w:rPr>
                <w:b/>
                <w:bCs/>
                <w:sz w:val="16"/>
                <w:szCs w:val="16"/>
              </w:rPr>
            </w:pPr>
            <w:r w:rsidRPr="005D1EDA">
              <w:rPr>
                <w:b/>
                <w:bCs/>
                <w:sz w:val="16"/>
                <w:szCs w:val="16"/>
              </w:rPr>
              <w:t>Palët përgjegjëse</w:t>
            </w:r>
          </w:p>
        </w:tc>
        <w:tc>
          <w:tcPr>
            <w:tcW w:w="450" w:type="dxa"/>
            <w:textDirection w:val="tbRl"/>
            <w:vAlign w:val="center"/>
          </w:tcPr>
          <w:p w14:paraId="30E8C706" w14:textId="77777777" w:rsidR="0071472A" w:rsidRPr="005D1EDA" w:rsidRDefault="0071472A">
            <w:pPr>
              <w:ind w:left="113" w:right="113"/>
              <w:jc w:val="center"/>
              <w:rPr>
                <w:b/>
                <w:bCs/>
                <w:sz w:val="16"/>
                <w:szCs w:val="16"/>
              </w:rPr>
            </w:pPr>
            <w:r w:rsidRPr="005D1EDA">
              <w:rPr>
                <w:b/>
                <w:bCs/>
                <w:sz w:val="16"/>
                <w:szCs w:val="16"/>
              </w:rPr>
              <w:t>Prioriteti</w:t>
            </w:r>
          </w:p>
        </w:tc>
        <w:tc>
          <w:tcPr>
            <w:tcW w:w="2070" w:type="dxa"/>
            <w:gridSpan w:val="2"/>
            <w:vAlign w:val="center"/>
          </w:tcPr>
          <w:p w14:paraId="6D27FBCE" w14:textId="77777777" w:rsidR="0071472A" w:rsidRPr="005D1EDA" w:rsidRDefault="0071472A">
            <w:pPr>
              <w:jc w:val="center"/>
              <w:rPr>
                <w:b/>
                <w:bCs/>
                <w:sz w:val="16"/>
                <w:szCs w:val="16"/>
              </w:rPr>
            </w:pPr>
            <w:r w:rsidRPr="005D1EDA">
              <w:rPr>
                <w:b/>
                <w:bCs/>
                <w:sz w:val="16"/>
                <w:szCs w:val="16"/>
              </w:rPr>
              <w:t>Burimet financiare</w:t>
            </w:r>
          </w:p>
        </w:tc>
      </w:tr>
      <w:tr w:rsidR="00374473" w:rsidRPr="005D1EDA" w14:paraId="4795469A" w14:textId="77777777" w:rsidTr="0071472A">
        <w:trPr>
          <w:gridAfter w:val="1"/>
          <w:wAfter w:w="8" w:type="dxa"/>
          <w:cantSplit/>
          <w:trHeight w:val="1134"/>
          <w:tblHeader/>
        </w:trPr>
        <w:tc>
          <w:tcPr>
            <w:tcW w:w="424" w:type="dxa"/>
          </w:tcPr>
          <w:p w14:paraId="7A4CED11" w14:textId="77777777" w:rsidR="00374473" w:rsidRPr="005D1EDA" w:rsidRDefault="00C07E27" w:rsidP="00374473">
            <w:pPr>
              <w:rPr>
                <w:rFonts w:ascii="Arial Rounded MT Bold" w:hAnsi="Arial Rounded MT Bold"/>
                <w:sz w:val="16"/>
                <w:szCs w:val="16"/>
              </w:rPr>
            </w:pPr>
            <w:r w:rsidRPr="005D1EDA">
              <w:rPr>
                <w:rFonts w:ascii="Arial Rounded MT Bold" w:hAnsi="Arial Rounded MT Bold"/>
                <w:sz w:val="16"/>
                <w:szCs w:val="16"/>
              </w:rPr>
              <w:t>6</w:t>
            </w:r>
          </w:p>
        </w:tc>
        <w:tc>
          <w:tcPr>
            <w:tcW w:w="711" w:type="dxa"/>
            <w:textDirection w:val="tbRl"/>
          </w:tcPr>
          <w:p w14:paraId="742FA167" w14:textId="77777777" w:rsidR="00374473" w:rsidRPr="005D1EDA" w:rsidRDefault="0071472A" w:rsidP="0071472A">
            <w:pPr>
              <w:ind w:left="113" w:right="113"/>
              <w:rPr>
                <w:rFonts w:ascii="Arial Rounded MT Bold" w:hAnsi="Arial Rounded MT Bold"/>
                <w:sz w:val="16"/>
                <w:szCs w:val="16"/>
              </w:rPr>
            </w:pPr>
            <w:r w:rsidRPr="005D1EDA">
              <w:rPr>
                <w:rFonts w:ascii="Arial Rounded MT Bold" w:hAnsi="Arial Rounded MT Bold"/>
                <w:sz w:val="16"/>
                <w:szCs w:val="16"/>
              </w:rPr>
              <w:t>Ushqimi, Shëndeti dhe Mirëqenia</w:t>
            </w:r>
          </w:p>
        </w:tc>
        <w:tc>
          <w:tcPr>
            <w:tcW w:w="1835" w:type="dxa"/>
          </w:tcPr>
          <w:p w14:paraId="624FF2EA" w14:textId="77777777" w:rsidR="0071472A" w:rsidRPr="005D1EDA" w:rsidRDefault="00C07E27" w:rsidP="0071472A">
            <w:pPr>
              <w:pStyle w:val="ListParagraph"/>
              <w:tabs>
                <w:tab w:val="left" w:pos="316"/>
              </w:tabs>
              <w:spacing w:line="240" w:lineRule="auto"/>
              <w:ind w:left="32"/>
              <w:rPr>
                <w:rFonts w:ascii="Arial Rounded MT Bold" w:hAnsi="Arial Rounded MT Bold"/>
                <w:sz w:val="16"/>
                <w:szCs w:val="16"/>
              </w:rPr>
            </w:pPr>
            <w:r w:rsidRPr="005D1EDA">
              <w:rPr>
                <w:rFonts w:ascii="Arial Rounded MT Bold" w:hAnsi="Arial Rounded MT Bold"/>
                <w:sz w:val="16"/>
                <w:szCs w:val="16"/>
              </w:rPr>
              <w:t>1. Rritja e aksesit në aktivitete të shëndetshme jashtëshkollore</w:t>
            </w:r>
          </w:p>
          <w:p w14:paraId="3026D6A5" w14:textId="77777777" w:rsidR="00374473" w:rsidRPr="005D1EDA" w:rsidRDefault="00374473" w:rsidP="00374473">
            <w:pPr>
              <w:rPr>
                <w:rFonts w:ascii="Arial Rounded MT Bold" w:hAnsi="Arial Rounded MT Bold"/>
                <w:sz w:val="16"/>
                <w:szCs w:val="16"/>
              </w:rPr>
            </w:pPr>
          </w:p>
        </w:tc>
        <w:tc>
          <w:tcPr>
            <w:tcW w:w="2340" w:type="dxa"/>
          </w:tcPr>
          <w:p w14:paraId="5D055766" w14:textId="20638337" w:rsidR="00374473" w:rsidRPr="005D1EDA" w:rsidRDefault="00374473" w:rsidP="00374473">
            <w:pPr>
              <w:pStyle w:val="ListParagraph"/>
              <w:numPr>
                <w:ilvl w:val="1"/>
                <w:numId w:val="12"/>
              </w:numPr>
              <w:tabs>
                <w:tab w:val="left" w:pos="316"/>
              </w:tabs>
              <w:spacing w:line="240" w:lineRule="auto"/>
              <w:ind w:left="32" w:firstLine="0"/>
              <w:rPr>
                <w:rFonts w:ascii="Arial Rounded MT Bold" w:hAnsi="Arial Rounded MT Bold"/>
                <w:sz w:val="16"/>
                <w:szCs w:val="16"/>
              </w:rPr>
            </w:pPr>
            <w:r w:rsidRPr="005D1EDA">
              <w:rPr>
                <w:rFonts w:ascii="Arial Rounded MT Bold" w:hAnsi="Arial Rounded MT Bold"/>
                <w:sz w:val="16"/>
                <w:szCs w:val="16"/>
              </w:rPr>
              <w:t>Zgjer</w:t>
            </w:r>
            <w:r w:rsidR="00E00F65">
              <w:rPr>
                <w:rFonts w:ascii="Arial Rounded MT Bold" w:hAnsi="Arial Rounded MT Bold"/>
                <w:sz w:val="16"/>
                <w:szCs w:val="16"/>
              </w:rPr>
              <w:t>imi i</w:t>
            </w:r>
            <w:r w:rsidRPr="005D1EDA">
              <w:rPr>
                <w:rFonts w:ascii="Arial Rounded MT Bold" w:hAnsi="Arial Rounded MT Bold"/>
                <w:sz w:val="16"/>
                <w:szCs w:val="16"/>
              </w:rPr>
              <w:t xml:space="preserve"> gamë</w:t>
            </w:r>
            <w:r w:rsidR="00E00F65">
              <w:rPr>
                <w:rFonts w:ascii="Arial Rounded MT Bold" w:hAnsi="Arial Rounded MT Bold"/>
                <w:sz w:val="16"/>
                <w:szCs w:val="16"/>
              </w:rPr>
              <w:t xml:space="preserve">s së </w:t>
            </w:r>
            <w:r w:rsidRPr="005D1EDA">
              <w:rPr>
                <w:rFonts w:ascii="Arial Rounded MT Bold" w:hAnsi="Arial Rounded MT Bold"/>
                <w:sz w:val="16"/>
                <w:szCs w:val="16"/>
              </w:rPr>
              <w:t>aktiviteteve jashtëshkollore të disponueshme për studentët për të përfshirë një sërë opsionesh që promovojnë aktivitetin fizik, mirëqenien mendore dhe angazhimin social, të tilla si ekipet sportive, klasat e fitnesit, ekskursionet në natyrë, punëtoritë e vëmendjes, klubet e artit etj.</w:t>
            </w:r>
          </w:p>
          <w:p w14:paraId="30F6CDA1" w14:textId="2F2FCBD9" w:rsidR="00374473" w:rsidRPr="005D1EDA" w:rsidRDefault="00374473" w:rsidP="00374473">
            <w:pPr>
              <w:pStyle w:val="ListParagraph"/>
              <w:numPr>
                <w:ilvl w:val="1"/>
                <w:numId w:val="12"/>
              </w:numPr>
              <w:tabs>
                <w:tab w:val="left" w:pos="316"/>
              </w:tabs>
              <w:spacing w:line="240" w:lineRule="auto"/>
              <w:ind w:left="32" w:firstLine="0"/>
              <w:rPr>
                <w:rFonts w:ascii="Arial Rounded MT Bold" w:hAnsi="Arial Rounded MT Bold"/>
                <w:sz w:val="16"/>
                <w:szCs w:val="16"/>
              </w:rPr>
            </w:pPr>
            <w:r w:rsidRPr="005D1EDA">
              <w:rPr>
                <w:rFonts w:ascii="Arial Rounded MT Bold" w:hAnsi="Arial Rounded MT Bold"/>
                <w:sz w:val="16"/>
                <w:szCs w:val="16"/>
              </w:rPr>
              <w:t>Zhvill</w:t>
            </w:r>
            <w:r w:rsidR="00E00F65">
              <w:rPr>
                <w:rFonts w:ascii="Arial Rounded MT Bold" w:hAnsi="Arial Rounded MT Bold"/>
                <w:sz w:val="16"/>
                <w:szCs w:val="16"/>
              </w:rPr>
              <w:t>imi i</w:t>
            </w:r>
            <w:r w:rsidRPr="005D1EDA">
              <w:rPr>
                <w:rFonts w:ascii="Arial Rounded MT Bold" w:hAnsi="Arial Rounded MT Bold"/>
                <w:sz w:val="16"/>
                <w:szCs w:val="16"/>
              </w:rPr>
              <w:t xml:space="preserve"> fushata</w:t>
            </w:r>
            <w:r w:rsidR="00E00F65">
              <w:rPr>
                <w:rFonts w:ascii="Arial Rounded MT Bold" w:hAnsi="Arial Rounded MT Bold"/>
                <w:sz w:val="16"/>
                <w:szCs w:val="16"/>
              </w:rPr>
              <w:t>ve të</w:t>
            </w:r>
            <w:r w:rsidRPr="005D1EDA">
              <w:rPr>
                <w:rFonts w:ascii="Arial Rounded MT Bold" w:hAnsi="Arial Rounded MT Bold"/>
                <w:sz w:val="16"/>
                <w:szCs w:val="16"/>
              </w:rPr>
              <w:t xml:space="preserve"> marketingu</w:t>
            </w:r>
            <w:r w:rsidR="00E00F65">
              <w:rPr>
                <w:rFonts w:ascii="Arial Rounded MT Bold" w:hAnsi="Arial Rounded MT Bold"/>
                <w:sz w:val="16"/>
                <w:szCs w:val="16"/>
              </w:rPr>
              <w:t>t</w:t>
            </w:r>
            <w:r w:rsidRPr="005D1EDA">
              <w:rPr>
                <w:rFonts w:ascii="Arial Rounded MT Bold" w:hAnsi="Arial Rounded MT Bold"/>
                <w:sz w:val="16"/>
                <w:szCs w:val="16"/>
              </w:rPr>
              <w:t xml:space="preserve"> dhe përpjekje për të rritur ndërgjegjësimin për aktivitetet e disponueshme jashtëshkollore dhe përfitimet e tyre.</w:t>
            </w:r>
          </w:p>
          <w:p w14:paraId="073B70B5" w14:textId="1CFEF027" w:rsidR="00374473" w:rsidRPr="005D1EDA" w:rsidRDefault="00374473" w:rsidP="00374473">
            <w:pPr>
              <w:pStyle w:val="ListParagraph"/>
              <w:numPr>
                <w:ilvl w:val="0"/>
                <w:numId w:val="9"/>
              </w:numPr>
              <w:tabs>
                <w:tab w:val="left" w:pos="316"/>
              </w:tabs>
              <w:spacing w:line="240" w:lineRule="auto"/>
              <w:ind w:left="32" w:firstLine="0"/>
              <w:rPr>
                <w:rFonts w:ascii="Arial Rounded MT Bold" w:hAnsi="Arial Rounded MT Bold"/>
                <w:sz w:val="16"/>
                <w:szCs w:val="16"/>
              </w:rPr>
            </w:pPr>
            <w:r w:rsidRPr="005D1EDA">
              <w:rPr>
                <w:rFonts w:ascii="Arial Rounded MT Bold" w:hAnsi="Arial Rounded MT Bold"/>
                <w:sz w:val="16"/>
                <w:szCs w:val="16"/>
              </w:rPr>
              <w:t>Krij</w:t>
            </w:r>
            <w:r w:rsidR="00E00F65">
              <w:rPr>
                <w:rFonts w:ascii="Arial Rounded MT Bold" w:hAnsi="Arial Rounded MT Bold"/>
                <w:sz w:val="16"/>
                <w:szCs w:val="16"/>
              </w:rPr>
              <w:t>imi i</w:t>
            </w:r>
            <w:r w:rsidRPr="005D1EDA">
              <w:rPr>
                <w:rFonts w:ascii="Arial Rounded MT Bold" w:hAnsi="Arial Rounded MT Bold"/>
                <w:sz w:val="16"/>
                <w:szCs w:val="16"/>
              </w:rPr>
              <w:t xml:space="preserve"> partneritete</w:t>
            </w:r>
            <w:r w:rsidR="00E00F65">
              <w:rPr>
                <w:rFonts w:ascii="Arial Rounded MT Bold" w:hAnsi="Arial Rounded MT Bold"/>
                <w:sz w:val="16"/>
                <w:szCs w:val="16"/>
              </w:rPr>
              <w:t>ve</w:t>
            </w:r>
            <w:r w:rsidRPr="005D1EDA">
              <w:rPr>
                <w:rFonts w:ascii="Arial Rounded MT Bold" w:hAnsi="Arial Rounded MT Bold"/>
                <w:sz w:val="16"/>
                <w:szCs w:val="16"/>
              </w:rPr>
              <w:t xml:space="preserve"> me organizatat lokale, bizneset dhe grupet e komunitetit për të zgjeruar gamën e aktiviteteve të disponueshme dhe për të shfrytëzuar burimet.</w:t>
            </w:r>
          </w:p>
          <w:p w14:paraId="0E5F93B8" w14:textId="77777777" w:rsidR="00B92405" w:rsidRPr="005D1EDA" w:rsidRDefault="00B92405" w:rsidP="0071472A">
            <w:pPr>
              <w:tabs>
                <w:tab w:val="left" w:pos="316"/>
              </w:tabs>
              <w:rPr>
                <w:rFonts w:ascii="Arial Rounded MT Bold" w:hAnsi="Arial Rounded MT Bold"/>
                <w:sz w:val="16"/>
                <w:szCs w:val="16"/>
              </w:rPr>
            </w:pPr>
            <w:r w:rsidRPr="005D1EDA">
              <w:rPr>
                <w:rFonts w:ascii="Arial Rounded MT Bold" w:hAnsi="Arial Rounded MT Bold"/>
                <w:sz w:val="16"/>
                <w:szCs w:val="16"/>
              </w:rPr>
              <w:t>•</w:t>
            </w:r>
            <w:r w:rsidRPr="005D1EDA">
              <w:rPr>
                <w:rFonts w:ascii="Arial Rounded MT Bold" w:hAnsi="Arial Rounded MT Bold"/>
                <w:sz w:val="16"/>
                <w:szCs w:val="16"/>
              </w:rPr>
              <w:tab/>
              <w:t>Prezantimi i një dite fakulteti "</w:t>
            </w:r>
            <w:r w:rsidR="0071472A" w:rsidRPr="005D1EDA">
              <w:rPr>
                <w:rFonts w:ascii="Arial Rounded MT Bold" w:hAnsi="Arial Rounded MT Bold"/>
                <w:sz w:val="16"/>
                <w:szCs w:val="16"/>
              </w:rPr>
              <w:t>Pa mish”</w:t>
            </w:r>
          </w:p>
        </w:tc>
        <w:tc>
          <w:tcPr>
            <w:tcW w:w="2790" w:type="dxa"/>
          </w:tcPr>
          <w:p w14:paraId="03B2A3A8" w14:textId="77777777"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Numri i nxënësve që marrin pjesë në aktivitetet jashtëshkollore - Të paktën 30</w:t>
            </w:r>
          </w:p>
          <w:p w14:paraId="773D2524" w14:textId="77777777"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b/>
                <w:sz w:val="16"/>
                <w:szCs w:val="16"/>
              </w:rPr>
            </w:pPr>
            <w:r w:rsidRPr="005D1EDA">
              <w:rPr>
                <w:rFonts w:ascii="Arial Rounded MT Bold" w:hAnsi="Arial Rounded MT Bold"/>
                <w:sz w:val="16"/>
                <w:szCs w:val="16"/>
              </w:rPr>
              <w:t>Numri i aktiviteteve jashtëshkollore të disponueshme për studentët që promovojnë aktivitetin fizik, mirëqenien mendore dhe angazhimin social - Të paktën 2 në vit.</w:t>
            </w:r>
          </w:p>
          <w:p w14:paraId="7FC6D05C" w14:textId="77777777" w:rsidR="00374473" w:rsidRPr="005D1EDA" w:rsidRDefault="00374473" w:rsidP="0071472A">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Numri i partneriteteve të reja me organizatat lokale, bizneset dhe grupet e komunitetit për të zgjeruar gamën e aktiviteteve jashtëshkollore të disponueshme: Të paktën 1 në vit</w:t>
            </w:r>
          </w:p>
          <w:p w14:paraId="0934440C" w14:textId="77777777" w:rsidR="0071472A" w:rsidRPr="005D1EDA" w:rsidRDefault="0071472A" w:rsidP="0071472A">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Numri i fushatave “Pa mish” në fakultet: Të paktën katër në vit.</w:t>
            </w:r>
          </w:p>
        </w:tc>
        <w:tc>
          <w:tcPr>
            <w:tcW w:w="2661" w:type="dxa"/>
          </w:tcPr>
          <w:p w14:paraId="3523461E" w14:textId="77777777" w:rsidR="00374473" w:rsidRPr="005D1EDA" w:rsidRDefault="00374473" w:rsidP="00374473">
            <w:pPr>
              <w:pStyle w:val="ListParagraph"/>
              <w:numPr>
                <w:ilvl w:val="0"/>
                <w:numId w:val="9"/>
              </w:numPr>
              <w:tabs>
                <w:tab w:val="left" w:pos="364"/>
              </w:tabs>
              <w:spacing w:line="240" w:lineRule="auto"/>
              <w:ind w:left="81" w:firstLine="0"/>
              <w:rPr>
                <w:rFonts w:ascii="Arial Rounded MT Bold" w:hAnsi="Arial Rounded MT Bold"/>
                <w:sz w:val="16"/>
                <w:szCs w:val="16"/>
              </w:rPr>
            </w:pPr>
            <w:r w:rsidRPr="005D1EDA">
              <w:rPr>
                <w:rFonts w:ascii="Arial Rounded MT Bold" w:hAnsi="Arial Rounded MT Bold"/>
                <w:sz w:val="16"/>
                <w:szCs w:val="16"/>
              </w:rPr>
              <w:t>Promovon ndërgjegjësimin mjedisor përmes aktiviteteve në natyrë.</w:t>
            </w:r>
          </w:p>
          <w:p w14:paraId="2545CADC" w14:textId="77777777" w:rsidR="00374473" w:rsidRPr="005D1EDA" w:rsidRDefault="00374473" w:rsidP="00374473">
            <w:pPr>
              <w:pStyle w:val="ListParagraph"/>
              <w:numPr>
                <w:ilvl w:val="0"/>
                <w:numId w:val="9"/>
              </w:numPr>
              <w:tabs>
                <w:tab w:val="left" w:pos="364"/>
              </w:tabs>
              <w:spacing w:line="240" w:lineRule="auto"/>
              <w:ind w:left="81" w:firstLine="0"/>
              <w:rPr>
                <w:rFonts w:ascii="Arial Rounded MT Bold" w:hAnsi="Arial Rounded MT Bold"/>
                <w:sz w:val="16"/>
                <w:szCs w:val="16"/>
              </w:rPr>
            </w:pPr>
            <w:r w:rsidRPr="005D1EDA">
              <w:rPr>
                <w:rFonts w:ascii="Arial Rounded MT Bold" w:hAnsi="Arial Rounded MT Bold"/>
                <w:sz w:val="16"/>
                <w:szCs w:val="16"/>
              </w:rPr>
              <w:t>Inkurajon transportin aktiv dhe përgjegjësinë sociale.</w:t>
            </w:r>
          </w:p>
          <w:p w14:paraId="01842B39" w14:textId="77777777" w:rsidR="00374473" w:rsidRPr="005D1EDA" w:rsidRDefault="00374473" w:rsidP="00374473">
            <w:pPr>
              <w:pStyle w:val="ListParagraph"/>
              <w:numPr>
                <w:ilvl w:val="0"/>
                <w:numId w:val="9"/>
              </w:numPr>
              <w:tabs>
                <w:tab w:val="left" w:pos="364"/>
              </w:tabs>
              <w:spacing w:line="240" w:lineRule="auto"/>
              <w:ind w:left="81" w:firstLine="0"/>
              <w:rPr>
                <w:rFonts w:ascii="Arial Rounded MT Bold" w:hAnsi="Arial Rounded MT Bold"/>
                <w:sz w:val="16"/>
                <w:szCs w:val="16"/>
              </w:rPr>
            </w:pPr>
            <w:r w:rsidRPr="005D1EDA">
              <w:rPr>
                <w:rFonts w:ascii="Arial Rounded MT Bold" w:hAnsi="Arial Rounded MT Bold"/>
                <w:sz w:val="16"/>
                <w:szCs w:val="16"/>
              </w:rPr>
              <w:t>Integron edukimin e qëndrueshmërisë në kurrikulat dhe politikat.</w:t>
            </w:r>
          </w:p>
          <w:p w14:paraId="467AE041" w14:textId="77777777" w:rsidR="00374473" w:rsidRPr="005D1EDA" w:rsidRDefault="00374473" w:rsidP="00374473">
            <w:pPr>
              <w:pStyle w:val="ListParagraph"/>
              <w:numPr>
                <w:ilvl w:val="0"/>
                <w:numId w:val="9"/>
              </w:numPr>
              <w:tabs>
                <w:tab w:val="left" w:pos="364"/>
              </w:tabs>
              <w:spacing w:line="240" w:lineRule="auto"/>
              <w:ind w:left="81" w:firstLine="0"/>
              <w:rPr>
                <w:rFonts w:ascii="Arial Rounded MT Bold" w:hAnsi="Arial Rounded MT Bold"/>
                <w:sz w:val="16"/>
                <w:szCs w:val="16"/>
              </w:rPr>
            </w:pPr>
            <w:r w:rsidRPr="005D1EDA">
              <w:rPr>
                <w:rFonts w:ascii="Arial Rounded MT Bold" w:hAnsi="Arial Rounded MT Bold"/>
                <w:sz w:val="16"/>
                <w:szCs w:val="16"/>
              </w:rPr>
              <w:t>Motivon angazhimin e komunitetit dhe ndikimin afatgjatë përtej kampusit.</w:t>
            </w:r>
          </w:p>
        </w:tc>
        <w:tc>
          <w:tcPr>
            <w:tcW w:w="2019" w:type="dxa"/>
          </w:tcPr>
          <w:p w14:paraId="72FA0071" w14:textId="60CE0084"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Zëvendës Dekan</w:t>
            </w:r>
            <w:r w:rsidR="00E00F65">
              <w:rPr>
                <w:rFonts w:ascii="Arial Rounded MT Bold" w:hAnsi="Arial Rounded MT Bold"/>
                <w:sz w:val="16"/>
                <w:szCs w:val="16"/>
              </w:rPr>
              <w:t>ët</w:t>
            </w:r>
            <w:r w:rsidRPr="005D1EDA">
              <w:rPr>
                <w:rFonts w:ascii="Arial Rounded MT Bold" w:hAnsi="Arial Rounded MT Bold"/>
                <w:sz w:val="16"/>
                <w:szCs w:val="16"/>
              </w:rPr>
              <w:t xml:space="preserve"> përgjegjës për çështjet e studentëve: Koordinimi dhe mbikëqyrja e përgjithshme e programeve jashtëshkollore, duke përfshirë planifikimin e aktiviteteve, promovimin dhe iniciativat e aksesueshmërisë.</w:t>
            </w:r>
          </w:p>
          <w:p w14:paraId="7BEFEAC1" w14:textId="3523F195"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 xml:space="preserve">Organizatat studentore: </w:t>
            </w:r>
            <w:r w:rsidR="00E00F65">
              <w:rPr>
                <w:rFonts w:ascii="Arial Rounded MT Bold" w:hAnsi="Arial Rounded MT Bold"/>
                <w:sz w:val="16"/>
                <w:szCs w:val="16"/>
              </w:rPr>
              <w:t>o</w:t>
            </w:r>
            <w:r w:rsidRPr="005D1EDA">
              <w:rPr>
                <w:rFonts w:ascii="Arial Rounded MT Bold" w:hAnsi="Arial Rounded MT Bold"/>
                <w:sz w:val="16"/>
                <w:szCs w:val="16"/>
              </w:rPr>
              <w:t>rganizo</w:t>
            </w:r>
            <w:r w:rsidR="00E00F65">
              <w:rPr>
                <w:rFonts w:ascii="Arial Rounded MT Bold" w:hAnsi="Arial Rounded MT Bold"/>
                <w:sz w:val="16"/>
                <w:szCs w:val="16"/>
              </w:rPr>
              <w:t>jnë</w:t>
            </w:r>
            <w:r w:rsidRPr="005D1EDA">
              <w:rPr>
                <w:rFonts w:ascii="Arial Rounded MT Bold" w:hAnsi="Arial Rounded MT Bold"/>
                <w:sz w:val="16"/>
                <w:szCs w:val="16"/>
              </w:rPr>
              <w:t xml:space="preserve"> aktivitete të ndryshme jashtëshkollore, duke kontribuar në një sërë opsionesh të ndryshme në dispozicion të studentëve.</w:t>
            </w:r>
          </w:p>
          <w:p w14:paraId="3E0DEA1F" w14:textId="11A55975" w:rsidR="00374473" w:rsidRPr="005D1EDA" w:rsidRDefault="00374473" w:rsidP="00374473">
            <w:pPr>
              <w:pStyle w:val="ListParagraph"/>
              <w:numPr>
                <w:ilvl w:val="0"/>
                <w:numId w:val="9"/>
              </w:numPr>
              <w:tabs>
                <w:tab w:val="left" w:pos="314"/>
              </w:tabs>
              <w:spacing w:line="240" w:lineRule="auto"/>
              <w:ind w:left="30" w:firstLine="0"/>
              <w:rPr>
                <w:rFonts w:ascii="Arial Rounded MT Bold" w:hAnsi="Arial Rounded MT Bold"/>
                <w:sz w:val="16"/>
                <w:szCs w:val="16"/>
              </w:rPr>
            </w:pPr>
            <w:r w:rsidRPr="005D1EDA">
              <w:rPr>
                <w:rFonts w:ascii="Arial Rounded MT Bold" w:hAnsi="Arial Rounded MT Bold"/>
                <w:sz w:val="16"/>
                <w:szCs w:val="16"/>
              </w:rPr>
              <w:t>Departamentet: Bashkëpuno</w:t>
            </w:r>
            <w:r w:rsidR="00E00F65">
              <w:rPr>
                <w:rFonts w:ascii="Arial Rounded MT Bold" w:hAnsi="Arial Rounded MT Bold"/>
                <w:sz w:val="16"/>
                <w:szCs w:val="16"/>
              </w:rPr>
              <w:t>jnë</w:t>
            </w:r>
            <w:r w:rsidRPr="005D1EDA">
              <w:rPr>
                <w:rFonts w:ascii="Arial Rounded MT Bold" w:hAnsi="Arial Rounded MT Bold"/>
                <w:sz w:val="16"/>
                <w:szCs w:val="16"/>
              </w:rPr>
              <w:t xml:space="preserve"> për zhvillimin e aktiviteteve jashtëshkollore që lidhen me fusha të veçanta studimi ose interesa akademike.</w:t>
            </w:r>
          </w:p>
        </w:tc>
        <w:tc>
          <w:tcPr>
            <w:tcW w:w="450" w:type="dxa"/>
            <w:textDirection w:val="tbRl"/>
          </w:tcPr>
          <w:p w14:paraId="36DB726A" w14:textId="77777777" w:rsidR="00374473" w:rsidRPr="005D1EDA" w:rsidRDefault="00374473" w:rsidP="00374473">
            <w:pPr>
              <w:ind w:left="113" w:right="113"/>
              <w:rPr>
                <w:rFonts w:ascii="Arial Rounded MT Bold" w:hAnsi="Arial Rounded MT Bold"/>
                <w:sz w:val="16"/>
                <w:szCs w:val="16"/>
              </w:rPr>
            </w:pPr>
            <w:r w:rsidRPr="005D1EDA">
              <w:rPr>
                <w:rFonts w:ascii="Arial Rounded MT Bold" w:hAnsi="Arial Rounded MT Bold"/>
                <w:sz w:val="16"/>
                <w:szCs w:val="16"/>
              </w:rPr>
              <w:t>Lartë</w:t>
            </w:r>
          </w:p>
        </w:tc>
        <w:tc>
          <w:tcPr>
            <w:tcW w:w="2062" w:type="dxa"/>
          </w:tcPr>
          <w:p w14:paraId="1BC12D78" w14:textId="3F43F190" w:rsidR="00374473" w:rsidRPr="005D1EDA" w:rsidRDefault="00E00F65" w:rsidP="00374473">
            <w:pPr>
              <w:pStyle w:val="ListParagraph"/>
              <w:numPr>
                <w:ilvl w:val="0"/>
                <w:numId w:val="9"/>
              </w:numPr>
              <w:tabs>
                <w:tab w:val="left" w:pos="375"/>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Sponsorizimet</w:t>
            </w:r>
            <w:r w:rsidR="00374473" w:rsidRPr="005D1EDA">
              <w:rPr>
                <w:rFonts w:ascii="Arial Rounded MT Bold" w:hAnsi="Arial Rounded MT Bold"/>
                <w:sz w:val="16"/>
                <w:szCs w:val="16"/>
              </w:rPr>
              <w:t xml:space="preserve"> dhe donacione: Kërko</w:t>
            </w:r>
            <w:r>
              <w:rPr>
                <w:rFonts w:ascii="Arial Rounded MT Bold" w:hAnsi="Arial Rounded MT Bold"/>
                <w:sz w:val="16"/>
                <w:szCs w:val="16"/>
              </w:rPr>
              <w:t>jnë</w:t>
            </w:r>
            <w:r w:rsidR="00374473" w:rsidRPr="005D1EDA">
              <w:rPr>
                <w:rFonts w:ascii="Arial Rounded MT Bold" w:hAnsi="Arial Rounded MT Bold"/>
                <w:sz w:val="16"/>
                <w:szCs w:val="16"/>
              </w:rPr>
              <w:t xml:space="preserve"> mbështetje financiare nga bizneset lokale, të diplomuarit dhe organizatat filantropike të interesuara për të promovuar angazhimin dhe mirëqenien e studentëve.</w:t>
            </w:r>
          </w:p>
          <w:p w14:paraId="5CFA09B7" w14:textId="77777777" w:rsidR="00374473" w:rsidRPr="005D1EDA" w:rsidRDefault="00374473" w:rsidP="00374473">
            <w:pPr>
              <w:tabs>
                <w:tab w:val="left" w:pos="375"/>
              </w:tabs>
              <w:rPr>
                <w:rFonts w:ascii="Arial Rounded MT Bold" w:hAnsi="Arial Rounded MT Bold"/>
                <w:sz w:val="16"/>
                <w:szCs w:val="16"/>
              </w:rPr>
            </w:pPr>
          </w:p>
          <w:p w14:paraId="7F53A95D" w14:textId="786CE172" w:rsidR="00374473" w:rsidRPr="005D1EDA" w:rsidRDefault="00374473" w:rsidP="00374473">
            <w:pPr>
              <w:pStyle w:val="ListParagraph"/>
              <w:numPr>
                <w:ilvl w:val="0"/>
                <w:numId w:val="9"/>
              </w:numPr>
              <w:tabs>
                <w:tab w:val="left" w:pos="375"/>
              </w:tabs>
              <w:spacing w:line="240" w:lineRule="auto"/>
              <w:ind w:left="0" w:firstLine="0"/>
              <w:rPr>
                <w:rFonts w:ascii="Arial Rounded MT Bold" w:hAnsi="Arial Rounded MT Bold"/>
                <w:sz w:val="16"/>
                <w:szCs w:val="16"/>
              </w:rPr>
            </w:pPr>
            <w:r w:rsidRPr="005D1EDA">
              <w:rPr>
                <w:rFonts w:ascii="Arial Rounded MT Bold" w:hAnsi="Arial Rounded MT Bold"/>
                <w:sz w:val="16"/>
                <w:szCs w:val="16"/>
              </w:rPr>
              <w:t>Financimi i Granteve: Apliko</w:t>
            </w:r>
            <w:r w:rsidR="00E00F65">
              <w:rPr>
                <w:rFonts w:ascii="Arial Rounded MT Bold" w:hAnsi="Arial Rounded MT Bold"/>
                <w:sz w:val="16"/>
                <w:szCs w:val="16"/>
              </w:rPr>
              <w:t>het</w:t>
            </w:r>
            <w:r w:rsidRPr="005D1EDA">
              <w:rPr>
                <w:rFonts w:ascii="Arial Rounded MT Bold" w:hAnsi="Arial Rounded MT Bold"/>
                <w:sz w:val="16"/>
                <w:szCs w:val="16"/>
              </w:rPr>
              <w:t xml:space="preserve"> për grante nga agjencitë qeveritare ose fondacionet private që synojnë mbështetjen e pasurimit të studentëve dhe nismave të jetës në kampus.</w:t>
            </w:r>
          </w:p>
        </w:tc>
      </w:tr>
    </w:tbl>
    <w:p w14:paraId="44C2587D" w14:textId="77777777" w:rsidR="00970257" w:rsidRPr="005D1EDA" w:rsidRDefault="00970257"/>
    <w:sectPr w:rsidR="00970257" w:rsidRPr="005D1EDA" w:rsidSect="00DF0CB0">
      <w:footerReference w:type="default" r:id="rId10"/>
      <w:pgSz w:w="15840" w:h="12240" w:orient="landscape"/>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15761" w14:textId="77777777" w:rsidR="007A2474" w:rsidRDefault="007A2474" w:rsidP="003A3BB1">
      <w:pPr>
        <w:spacing w:after="0" w:line="240" w:lineRule="auto"/>
      </w:pPr>
      <w:r>
        <w:separator/>
      </w:r>
    </w:p>
  </w:endnote>
  <w:endnote w:type="continuationSeparator" w:id="0">
    <w:p w14:paraId="688BC2E8" w14:textId="77777777" w:rsidR="007A2474" w:rsidRDefault="007A2474" w:rsidP="003A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96463988"/>
      <w:docPartObj>
        <w:docPartGallery w:val="Page Numbers (Bottom of Page)"/>
        <w:docPartUnique/>
      </w:docPartObj>
    </w:sdtPr>
    <w:sdtEndPr>
      <w:rPr>
        <w:noProof/>
      </w:rPr>
    </w:sdtEndPr>
    <w:sdtContent>
      <w:p w14:paraId="26317A0E" w14:textId="77777777" w:rsidR="003A3BB1" w:rsidRDefault="003A3B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243D35" w14:textId="77777777" w:rsidR="003A3BB1" w:rsidRDefault="003A3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79363A" w14:textId="77777777" w:rsidR="007A2474" w:rsidRDefault="007A2474" w:rsidP="003A3BB1">
      <w:pPr>
        <w:spacing w:after="0" w:line="240" w:lineRule="auto"/>
      </w:pPr>
      <w:r>
        <w:separator/>
      </w:r>
    </w:p>
  </w:footnote>
  <w:footnote w:type="continuationSeparator" w:id="0">
    <w:p w14:paraId="64636887" w14:textId="77777777" w:rsidR="007A2474" w:rsidRDefault="007A2474" w:rsidP="003A3B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31DB1"/>
    <w:multiLevelType w:val="hybridMultilevel"/>
    <w:tmpl w:val="823C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1D3C4A"/>
    <w:multiLevelType w:val="hybridMultilevel"/>
    <w:tmpl w:val="2EC8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5A1F71"/>
    <w:multiLevelType w:val="hybridMultilevel"/>
    <w:tmpl w:val="5B3C6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61736"/>
    <w:multiLevelType w:val="hybridMultilevel"/>
    <w:tmpl w:val="56AEE2FC"/>
    <w:lvl w:ilvl="0" w:tplc="2258FF2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823BB"/>
    <w:multiLevelType w:val="hybridMultilevel"/>
    <w:tmpl w:val="C31E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66FDF"/>
    <w:multiLevelType w:val="hybridMultilevel"/>
    <w:tmpl w:val="1BF49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365C2D"/>
    <w:multiLevelType w:val="hybridMultilevel"/>
    <w:tmpl w:val="B5E46C46"/>
    <w:lvl w:ilvl="0" w:tplc="2258FF28">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1E3725"/>
    <w:multiLevelType w:val="multilevel"/>
    <w:tmpl w:val="839A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A846E6"/>
    <w:multiLevelType w:val="hybridMultilevel"/>
    <w:tmpl w:val="6A58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B97696"/>
    <w:multiLevelType w:val="hybridMultilevel"/>
    <w:tmpl w:val="6566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32317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D5F58DA"/>
    <w:multiLevelType w:val="hybridMultilevel"/>
    <w:tmpl w:val="BED0CDB4"/>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D4D1C"/>
    <w:multiLevelType w:val="hybridMultilevel"/>
    <w:tmpl w:val="E132BCFE"/>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BD17FF"/>
    <w:multiLevelType w:val="hybridMultilevel"/>
    <w:tmpl w:val="6E902C68"/>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3A4FB4"/>
    <w:multiLevelType w:val="hybridMultilevel"/>
    <w:tmpl w:val="4E800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75500"/>
    <w:multiLevelType w:val="multilevel"/>
    <w:tmpl w:val="B532F55C"/>
    <w:lvl w:ilvl="0">
      <w:start w:val="4"/>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57B91237"/>
    <w:multiLevelType w:val="hybridMultilevel"/>
    <w:tmpl w:val="89BA2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C6648D"/>
    <w:multiLevelType w:val="hybridMultilevel"/>
    <w:tmpl w:val="F37EEC04"/>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223A4A"/>
    <w:multiLevelType w:val="hybridMultilevel"/>
    <w:tmpl w:val="BC50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CC1E08"/>
    <w:multiLevelType w:val="hybridMultilevel"/>
    <w:tmpl w:val="BC58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5D17A4"/>
    <w:multiLevelType w:val="hybridMultilevel"/>
    <w:tmpl w:val="2690D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B4790E"/>
    <w:multiLevelType w:val="hybridMultilevel"/>
    <w:tmpl w:val="E43A4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52DD2"/>
    <w:multiLevelType w:val="hybridMultilevel"/>
    <w:tmpl w:val="D2768AD8"/>
    <w:lvl w:ilvl="0" w:tplc="2258FF28">
      <w:start w:val="1"/>
      <w:numFmt w:val="bullet"/>
      <w:lvlText w:val=""/>
      <w:lvlJc w:val="left"/>
      <w:pPr>
        <w:ind w:left="720" w:hanging="360"/>
      </w:pPr>
      <w:rPr>
        <w:rFonts w:ascii="Symbol" w:hAnsi="Symbol" w:hint="default"/>
        <w:sz w:val="16"/>
        <w:szCs w:val="16"/>
      </w:rPr>
    </w:lvl>
    <w:lvl w:ilvl="1" w:tplc="E5B02C5E">
      <w:numFmt w:val="bullet"/>
      <w:lvlText w:val="•"/>
      <w:lvlJc w:val="left"/>
      <w:pPr>
        <w:ind w:left="1800" w:hanging="720"/>
      </w:pPr>
      <w:rPr>
        <w:rFonts w:ascii="Arial Rounded MT Bold" w:eastAsia="Times New Roman" w:hAnsi="Arial Rounded MT Bold"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2D452E"/>
    <w:multiLevelType w:val="multilevel"/>
    <w:tmpl w:val="5DAADA1E"/>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5D51D6"/>
    <w:multiLevelType w:val="hybridMultilevel"/>
    <w:tmpl w:val="86B8C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B62D0E"/>
    <w:multiLevelType w:val="hybridMultilevel"/>
    <w:tmpl w:val="557E2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582E4C"/>
    <w:multiLevelType w:val="hybridMultilevel"/>
    <w:tmpl w:val="CC58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3B2C34"/>
    <w:multiLevelType w:val="hybridMultilevel"/>
    <w:tmpl w:val="17CC56FA"/>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AF67BD"/>
    <w:multiLevelType w:val="hybridMultilevel"/>
    <w:tmpl w:val="F4A2A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4F7F6D"/>
    <w:multiLevelType w:val="hybridMultilevel"/>
    <w:tmpl w:val="932693DC"/>
    <w:lvl w:ilvl="0" w:tplc="2258FF28">
      <w:start w:val="1"/>
      <w:numFmt w:val="bullet"/>
      <w:lvlText w:val=""/>
      <w:lvlJc w:val="left"/>
      <w:pPr>
        <w:ind w:left="72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9539666">
    <w:abstractNumId w:val="28"/>
  </w:num>
  <w:num w:numId="2" w16cid:durableId="159275246">
    <w:abstractNumId w:val="26"/>
  </w:num>
  <w:num w:numId="3" w16cid:durableId="303896386">
    <w:abstractNumId w:val="21"/>
  </w:num>
  <w:num w:numId="4" w16cid:durableId="1025407340">
    <w:abstractNumId w:val="2"/>
  </w:num>
  <w:num w:numId="5" w16cid:durableId="744301247">
    <w:abstractNumId w:val="4"/>
  </w:num>
  <w:num w:numId="6" w16cid:durableId="1875653882">
    <w:abstractNumId w:val="9"/>
  </w:num>
  <w:num w:numId="7" w16cid:durableId="2100444758">
    <w:abstractNumId w:val="24"/>
  </w:num>
  <w:num w:numId="8" w16cid:durableId="777068806">
    <w:abstractNumId w:val="1"/>
  </w:num>
  <w:num w:numId="9" w16cid:durableId="760301185">
    <w:abstractNumId w:val="16"/>
  </w:num>
  <w:num w:numId="10" w16cid:durableId="1790125584">
    <w:abstractNumId w:val="20"/>
  </w:num>
  <w:num w:numId="11" w16cid:durableId="1246109034">
    <w:abstractNumId w:val="0"/>
  </w:num>
  <w:num w:numId="12" w16cid:durableId="134297256">
    <w:abstractNumId w:val="22"/>
  </w:num>
  <w:num w:numId="13" w16cid:durableId="1971552098">
    <w:abstractNumId w:val="5"/>
  </w:num>
  <w:num w:numId="14" w16cid:durableId="627663269">
    <w:abstractNumId w:val="8"/>
  </w:num>
  <w:num w:numId="15" w16cid:durableId="800414851">
    <w:abstractNumId w:val="25"/>
  </w:num>
  <w:num w:numId="16" w16cid:durableId="1020476270">
    <w:abstractNumId w:val="19"/>
  </w:num>
  <w:num w:numId="17" w16cid:durableId="792791516">
    <w:abstractNumId w:val="11"/>
  </w:num>
  <w:num w:numId="18" w16cid:durableId="2016180517">
    <w:abstractNumId w:val="14"/>
  </w:num>
  <w:num w:numId="19" w16cid:durableId="1663702195">
    <w:abstractNumId w:val="17"/>
  </w:num>
  <w:num w:numId="20" w16cid:durableId="931084371">
    <w:abstractNumId w:val="18"/>
  </w:num>
  <w:num w:numId="21" w16cid:durableId="1959022168">
    <w:abstractNumId w:val="13"/>
  </w:num>
  <w:num w:numId="22" w16cid:durableId="1991640939">
    <w:abstractNumId w:val="27"/>
  </w:num>
  <w:num w:numId="23" w16cid:durableId="2130776610">
    <w:abstractNumId w:val="29"/>
  </w:num>
  <w:num w:numId="24" w16cid:durableId="1632395681">
    <w:abstractNumId w:val="12"/>
  </w:num>
  <w:num w:numId="25" w16cid:durableId="1891187500">
    <w:abstractNumId w:val="6"/>
  </w:num>
  <w:num w:numId="26" w16cid:durableId="1256671756">
    <w:abstractNumId w:val="10"/>
  </w:num>
  <w:num w:numId="27" w16cid:durableId="1340959655">
    <w:abstractNumId w:val="3"/>
  </w:num>
  <w:num w:numId="28" w16cid:durableId="1507399467">
    <w:abstractNumId w:val="23"/>
  </w:num>
  <w:num w:numId="29" w16cid:durableId="936523608">
    <w:abstractNumId w:val="15"/>
  </w:num>
  <w:num w:numId="30" w16cid:durableId="947657287">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CB0"/>
    <w:rsid w:val="00003E22"/>
    <w:rsid w:val="00004CF4"/>
    <w:rsid w:val="00011352"/>
    <w:rsid w:val="0003010A"/>
    <w:rsid w:val="000A4C08"/>
    <w:rsid w:val="000A7383"/>
    <w:rsid w:val="000C21D7"/>
    <w:rsid w:val="000C5482"/>
    <w:rsid w:val="000E53D7"/>
    <w:rsid w:val="000F525D"/>
    <w:rsid w:val="001006E3"/>
    <w:rsid w:val="00103617"/>
    <w:rsid w:val="00114E9C"/>
    <w:rsid w:val="00115447"/>
    <w:rsid w:val="001208E3"/>
    <w:rsid w:val="0013195F"/>
    <w:rsid w:val="00174F64"/>
    <w:rsid w:val="001E2400"/>
    <w:rsid w:val="002355B4"/>
    <w:rsid w:val="0024436B"/>
    <w:rsid w:val="00254723"/>
    <w:rsid w:val="002559CD"/>
    <w:rsid w:val="002A59FC"/>
    <w:rsid w:val="002B7C90"/>
    <w:rsid w:val="002F5FF2"/>
    <w:rsid w:val="00374473"/>
    <w:rsid w:val="003A3BB1"/>
    <w:rsid w:val="003B1987"/>
    <w:rsid w:val="003D1941"/>
    <w:rsid w:val="003F09F4"/>
    <w:rsid w:val="00437AFB"/>
    <w:rsid w:val="00452762"/>
    <w:rsid w:val="00520BE8"/>
    <w:rsid w:val="00544EBC"/>
    <w:rsid w:val="0059244E"/>
    <w:rsid w:val="00594DBB"/>
    <w:rsid w:val="005B7ABF"/>
    <w:rsid w:val="005D1EDA"/>
    <w:rsid w:val="005E5210"/>
    <w:rsid w:val="006011D8"/>
    <w:rsid w:val="00662E87"/>
    <w:rsid w:val="0067731B"/>
    <w:rsid w:val="006A003E"/>
    <w:rsid w:val="006F2288"/>
    <w:rsid w:val="00707BF0"/>
    <w:rsid w:val="007134A6"/>
    <w:rsid w:val="0071472A"/>
    <w:rsid w:val="007A2474"/>
    <w:rsid w:val="007A3741"/>
    <w:rsid w:val="007C50A4"/>
    <w:rsid w:val="00810836"/>
    <w:rsid w:val="0084273D"/>
    <w:rsid w:val="00864823"/>
    <w:rsid w:val="008A551B"/>
    <w:rsid w:val="008E542F"/>
    <w:rsid w:val="008F56B8"/>
    <w:rsid w:val="009422E0"/>
    <w:rsid w:val="009552C7"/>
    <w:rsid w:val="00970257"/>
    <w:rsid w:val="009C2323"/>
    <w:rsid w:val="00A6570D"/>
    <w:rsid w:val="00A71564"/>
    <w:rsid w:val="00A722D6"/>
    <w:rsid w:val="00A95CA9"/>
    <w:rsid w:val="00AB3E7A"/>
    <w:rsid w:val="00AB7338"/>
    <w:rsid w:val="00AD2D8B"/>
    <w:rsid w:val="00AE1C6E"/>
    <w:rsid w:val="00AE5AE9"/>
    <w:rsid w:val="00B23441"/>
    <w:rsid w:val="00B9196C"/>
    <w:rsid w:val="00B92405"/>
    <w:rsid w:val="00C07E27"/>
    <w:rsid w:val="00C478FE"/>
    <w:rsid w:val="00C83E48"/>
    <w:rsid w:val="00CB7B1A"/>
    <w:rsid w:val="00D41382"/>
    <w:rsid w:val="00DF0CB0"/>
    <w:rsid w:val="00DF1940"/>
    <w:rsid w:val="00DF552B"/>
    <w:rsid w:val="00E00F65"/>
    <w:rsid w:val="00E911AC"/>
    <w:rsid w:val="00E943F6"/>
    <w:rsid w:val="00FC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06F6E"/>
  <w15:chartTrackingRefBased/>
  <w15:docId w15:val="{2B4BC81D-0E6B-49BE-ADB3-B0FAA3FBD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8E3"/>
    <w:rPr>
      <w:rFonts w:ascii="Times New Roman" w:hAnsi="Times New Roman"/>
      <w:sz w:val="24"/>
      <w:lang w:val="sq-AL"/>
    </w:rPr>
  </w:style>
  <w:style w:type="paragraph" w:styleId="Heading1">
    <w:name w:val="heading 1"/>
    <w:basedOn w:val="Normal"/>
    <w:next w:val="Normal"/>
    <w:link w:val="Heading1Char"/>
    <w:uiPriority w:val="9"/>
    <w:qFormat/>
    <w:rsid w:val="00E943F6"/>
    <w:pPr>
      <w:keepNext/>
      <w:numPr>
        <w:numId w:val="26"/>
      </w:numPr>
      <w:spacing w:before="240" w:after="60" w:line="360" w:lineRule="auto"/>
      <w:outlineLvl w:val="0"/>
    </w:pPr>
    <w:rPr>
      <w:rFonts w:asciiTheme="majorHAnsi" w:eastAsiaTheme="majorEastAsia" w:hAnsiTheme="majorHAnsi" w:cstheme="majorBidi"/>
      <w:b/>
      <w:bCs/>
      <w:color w:val="00355B"/>
      <w:kern w:val="32"/>
      <w:sz w:val="36"/>
      <w:szCs w:val="32"/>
    </w:rPr>
  </w:style>
  <w:style w:type="paragraph" w:styleId="Heading2">
    <w:name w:val="heading 2"/>
    <w:basedOn w:val="Normal"/>
    <w:next w:val="Normal"/>
    <w:link w:val="Heading2Char"/>
    <w:uiPriority w:val="9"/>
    <w:unhideWhenUsed/>
    <w:qFormat/>
    <w:rsid w:val="00E943F6"/>
    <w:pPr>
      <w:keepNext/>
      <w:numPr>
        <w:ilvl w:val="1"/>
        <w:numId w:val="26"/>
      </w:numPr>
      <w:spacing w:before="240" w:after="60" w:line="360" w:lineRule="auto"/>
      <w:outlineLvl w:val="1"/>
    </w:pPr>
    <w:rPr>
      <w:rFonts w:asciiTheme="majorHAnsi" w:eastAsiaTheme="majorEastAsia" w:hAnsiTheme="majorHAnsi" w:cstheme="majorBidi"/>
      <w:b/>
      <w:bCs/>
      <w:i/>
      <w:iCs/>
      <w:color w:val="1B7895"/>
      <w:sz w:val="32"/>
      <w:szCs w:val="28"/>
    </w:rPr>
  </w:style>
  <w:style w:type="paragraph" w:styleId="Heading3">
    <w:name w:val="heading 3"/>
    <w:basedOn w:val="Normal"/>
    <w:next w:val="Normal"/>
    <w:link w:val="Heading3Char"/>
    <w:uiPriority w:val="9"/>
    <w:unhideWhenUsed/>
    <w:qFormat/>
    <w:rsid w:val="00E943F6"/>
    <w:pPr>
      <w:keepNext/>
      <w:numPr>
        <w:ilvl w:val="2"/>
        <w:numId w:val="26"/>
      </w:numPr>
      <w:spacing w:before="240" w:after="60" w:line="360" w:lineRule="auto"/>
      <w:outlineLvl w:val="2"/>
    </w:pPr>
    <w:rPr>
      <w:rFonts w:asciiTheme="majorHAnsi" w:eastAsiaTheme="majorEastAsia" w:hAnsiTheme="majorHAnsi" w:cstheme="majorBidi"/>
      <w:b/>
      <w:bCs/>
      <w:sz w:val="28"/>
      <w:szCs w:val="26"/>
    </w:rPr>
  </w:style>
  <w:style w:type="paragraph" w:styleId="Heading4">
    <w:name w:val="heading 4"/>
    <w:basedOn w:val="Normal"/>
    <w:next w:val="Normal"/>
    <w:link w:val="Heading4Char"/>
    <w:uiPriority w:val="9"/>
    <w:unhideWhenUsed/>
    <w:qFormat/>
    <w:rsid w:val="00E943F6"/>
    <w:pPr>
      <w:keepNext/>
      <w:numPr>
        <w:ilvl w:val="3"/>
        <w:numId w:val="26"/>
      </w:numPr>
      <w:spacing w:before="240" w:after="60" w:line="360" w:lineRule="auto"/>
      <w:outlineLvl w:val="3"/>
    </w:pPr>
    <w:rPr>
      <w:rFonts w:asciiTheme="minorHAnsi" w:eastAsiaTheme="minorEastAsia" w:hAnsiTheme="minorHAnsi"/>
      <w:b/>
      <w:bCs/>
      <w:sz w:val="28"/>
      <w:szCs w:val="28"/>
    </w:rPr>
  </w:style>
  <w:style w:type="paragraph" w:styleId="Heading5">
    <w:name w:val="heading 5"/>
    <w:basedOn w:val="Normal"/>
    <w:next w:val="Normal"/>
    <w:link w:val="Heading5Char"/>
    <w:uiPriority w:val="9"/>
    <w:semiHidden/>
    <w:unhideWhenUsed/>
    <w:qFormat/>
    <w:rsid w:val="00E943F6"/>
    <w:pPr>
      <w:numPr>
        <w:ilvl w:val="4"/>
        <w:numId w:val="26"/>
      </w:numPr>
      <w:spacing w:before="240" w:after="60" w:line="36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qFormat/>
    <w:rsid w:val="00E943F6"/>
    <w:pPr>
      <w:numPr>
        <w:ilvl w:val="5"/>
        <w:numId w:val="26"/>
      </w:numPr>
      <w:spacing w:before="240" w:after="60" w:line="360" w:lineRule="auto"/>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rsid w:val="00E943F6"/>
    <w:pPr>
      <w:numPr>
        <w:ilvl w:val="6"/>
        <w:numId w:val="26"/>
      </w:numPr>
      <w:spacing w:before="240" w:after="60" w:line="360" w:lineRule="auto"/>
      <w:outlineLvl w:val="6"/>
    </w:pPr>
    <w:rPr>
      <w:rFonts w:asciiTheme="minorHAnsi" w:eastAsiaTheme="minorEastAsia" w:hAnsiTheme="minorHAnsi"/>
      <w:szCs w:val="24"/>
    </w:rPr>
  </w:style>
  <w:style w:type="paragraph" w:styleId="Heading8">
    <w:name w:val="heading 8"/>
    <w:basedOn w:val="Normal"/>
    <w:next w:val="Normal"/>
    <w:link w:val="Heading8Char"/>
    <w:uiPriority w:val="9"/>
    <w:semiHidden/>
    <w:unhideWhenUsed/>
    <w:qFormat/>
    <w:rsid w:val="00E943F6"/>
    <w:pPr>
      <w:numPr>
        <w:ilvl w:val="7"/>
        <w:numId w:val="26"/>
      </w:numPr>
      <w:spacing w:before="240" w:after="60" w:line="360" w:lineRule="auto"/>
      <w:outlineLvl w:val="7"/>
    </w:pPr>
    <w:rPr>
      <w:rFonts w:asciiTheme="minorHAnsi" w:eastAsiaTheme="minorEastAsia" w:hAnsiTheme="minorHAnsi"/>
      <w:i/>
      <w:iCs/>
      <w:szCs w:val="24"/>
    </w:rPr>
  </w:style>
  <w:style w:type="paragraph" w:styleId="Heading9">
    <w:name w:val="heading 9"/>
    <w:basedOn w:val="Normal"/>
    <w:next w:val="Normal"/>
    <w:link w:val="Heading9Char"/>
    <w:uiPriority w:val="9"/>
    <w:semiHidden/>
    <w:unhideWhenUsed/>
    <w:qFormat/>
    <w:rsid w:val="00E943F6"/>
    <w:pPr>
      <w:numPr>
        <w:ilvl w:val="8"/>
        <w:numId w:val="26"/>
      </w:numPr>
      <w:spacing w:before="240" w:after="60" w:line="360" w:lineRule="auto"/>
      <w:outlineLvl w:val="8"/>
    </w:pPr>
    <w:rPr>
      <w:rFonts w:asciiTheme="majorHAnsi" w:eastAsiaTheme="majorEastAsia" w:hAnsiTheme="majorHAnsi" w:cstheme="maj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CB0"/>
    <w:pPr>
      <w:spacing w:after="0" w:line="360" w:lineRule="auto"/>
      <w:ind w:left="720"/>
      <w:contextualSpacing/>
    </w:pPr>
    <w:rPr>
      <w:rFonts w:eastAsia="Times New Roman" w:cs="Times New Roman"/>
      <w:szCs w:val="20"/>
    </w:rPr>
  </w:style>
  <w:style w:type="table" w:styleId="TableGrid">
    <w:name w:val="Table Grid"/>
    <w:basedOn w:val="TableNormal"/>
    <w:uiPriority w:val="39"/>
    <w:rsid w:val="00DF0C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F0CB0"/>
    <w:rPr>
      <w:b/>
      <w:bCs/>
    </w:rPr>
  </w:style>
  <w:style w:type="character" w:styleId="CommentReference">
    <w:name w:val="annotation reference"/>
    <w:basedOn w:val="DefaultParagraphFont"/>
    <w:uiPriority w:val="99"/>
    <w:semiHidden/>
    <w:unhideWhenUsed/>
    <w:rsid w:val="00E943F6"/>
    <w:rPr>
      <w:sz w:val="16"/>
      <w:szCs w:val="16"/>
    </w:rPr>
  </w:style>
  <w:style w:type="paragraph" w:styleId="CommentText">
    <w:name w:val="annotation text"/>
    <w:basedOn w:val="Normal"/>
    <w:link w:val="CommentTextChar"/>
    <w:uiPriority w:val="99"/>
    <w:unhideWhenUsed/>
    <w:rsid w:val="00E943F6"/>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uiPriority w:val="99"/>
    <w:rsid w:val="00E943F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94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3F6"/>
    <w:rPr>
      <w:rFonts w:ascii="Segoe UI" w:hAnsi="Segoe UI" w:cs="Segoe UI"/>
      <w:sz w:val="18"/>
      <w:szCs w:val="18"/>
    </w:rPr>
  </w:style>
  <w:style w:type="character" w:customStyle="1" w:styleId="Heading1Char">
    <w:name w:val="Heading 1 Char"/>
    <w:basedOn w:val="DefaultParagraphFont"/>
    <w:link w:val="Heading1"/>
    <w:uiPriority w:val="9"/>
    <w:rsid w:val="00E943F6"/>
    <w:rPr>
      <w:rFonts w:asciiTheme="majorHAnsi" w:eastAsiaTheme="majorEastAsia" w:hAnsiTheme="majorHAnsi" w:cstheme="majorBidi"/>
      <w:b/>
      <w:bCs/>
      <w:color w:val="00355B"/>
      <w:kern w:val="32"/>
      <w:sz w:val="36"/>
      <w:szCs w:val="32"/>
    </w:rPr>
  </w:style>
  <w:style w:type="character" w:customStyle="1" w:styleId="Heading2Char">
    <w:name w:val="Heading 2 Char"/>
    <w:basedOn w:val="DefaultParagraphFont"/>
    <w:link w:val="Heading2"/>
    <w:uiPriority w:val="9"/>
    <w:rsid w:val="00E943F6"/>
    <w:rPr>
      <w:rFonts w:asciiTheme="majorHAnsi" w:eastAsiaTheme="majorEastAsia" w:hAnsiTheme="majorHAnsi" w:cstheme="majorBidi"/>
      <w:b/>
      <w:bCs/>
      <w:i/>
      <w:iCs/>
      <w:color w:val="1B7895"/>
      <w:sz w:val="32"/>
      <w:szCs w:val="28"/>
    </w:rPr>
  </w:style>
  <w:style w:type="character" w:customStyle="1" w:styleId="Heading3Char">
    <w:name w:val="Heading 3 Char"/>
    <w:basedOn w:val="DefaultParagraphFont"/>
    <w:link w:val="Heading3"/>
    <w:uiPriority w:val="9"/>
    <w:rsid w:val="00E943F6"/>
    <w:rPr>
      <w:rFonts w:asciiTheme="majorHAnsi" w:eastAsiaTheme="majorEastAsia" w:hAnsiTheme="majorHAnsi" w:cstheme="majorBidi"/>
      <w:b/>
      <w:bCs/>
      <w:sz w:val="28"/>
      <w:szCs w:val="26"/>
    </w:rPr>
  </w:style>
  <w:style w:type="character" w:customStyle="1" w:styleId="Heading4Char">
    <w:name w:val="Heading 4 Char"/>
    <w:basedOn w:val="DefaultParagraphFont"/>
    <w:link w:val="Heading4"/>
    <w:uiPriority w:val="9"/>
    <w:rsid w:val="00E943F6"/>
    <w:rPr>
      <w:rFonts w:eastAsiaTheme="minorEastAsia"/>
      <w:b/>
      <w:bCs/>
      <w:sz w:val="28"/>
      <w:szCs w:val="28"/>
    </w:rPr>
  </w:style>
  <w:style w:type="character" w:customStyle="1" w:styleId="Heading5Char">
    <w:name w:val="Heading 5 Char"/>
    <w:basedOn w:val="DefaultParagraphFont"/>
    <w:link w:val="Heading5"/>
    <w:uiPriority w:val="9"/>
    <w:semiHidden/>
    <w:rsid w:val="00E943F6"/>
    <w:rPr>
      <w:rFonts w:eastAsiaTheme="minorEastAsia"/>
      <w:b/>
      <w:bCs/>
      <w:i/>
      <w:iCs/>
      <w:sz w:val="26"/>
      <w:szCs w:val="26"/>
    </w:rPr>
  </w:style>
  <w:style w:type="character" w:customStyle="1" w:styleId="Heading6Char">
    <w:name w:val="Heading 6 Char"/>
    <w:basedOn w:val="DefaultParagraphFont"/>
    <w:link w:val="Heading6"/>
    <w:rsid w:val="00E943F6"/>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E943F6"/>
    <w:rPr>
      <w:rFonts w:eastAsiaTheme="minorEastAsia"/>
      <w:sz w:val="24"/>
      <w:szCs w:val="24"/>
    </w:rPr>
  </w:style>
  <w:style w:type="character" w:customStyle="1" w:styleId="Heading8Char">
    <w:name w:val="Heading 8 Char"/>
    <w:basedOn w:val="DefaultParagraphFont"/>
    <w:link w:val="Heading8"/>
    <w:uiPriority w:val="9"/>
    <w:semiHidden/>
    <w:rsid w:val="00E943F6"/>
    <w:rPr>
      <w:rFonts w:eastAsiaTheme="minorEastAsia"/>
      <w:i/>
      <w:iCs/>
      <w:sz w:val="24"/>
      <w:szCs w:val="24"/>
    </w:rPr>
  </w:style>
  <w:style w:type="character" w:customStyle="1" w:styleId="Heading9Char">
    <w:name w:val="Heading 9 Char"/>
    <w:basedOn w:val="DefaultParagraphFont"/>
    <w:link w:val="Heading9"/>
    <w:uiPriority w:val="9"/>
    <w:semiHidden/>
    <w:rsid w:val="00E943F6"/>
    <w:rPr>
      <w:rFonts w:asciiTheme="majorHAnsi" w:eastAsiaTheme="majorEastAsia" w:hAnsiTheme="majorHAnsi" w:cstheme="majorBidi"/>
    </w:rPr>
  </w:style>
  <w:style w:type="paragraph" w:styleId="Header">
    <w:name w:val="header"/>
    <w:basedOn w:val="Normal"/>
    <w:link w:val="HeaderChar"/>
    <w:uiPriority w:val="99"/>
    <w:unhideWhenUsed/>
    <w:rsid w:val="003A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BB1"/>
    <w:rPr>
      <w:rFonts w:ascii="Times New Roman" w:hAnsi="Times New Roman"/>
      <w:sz w:val="24"/>
    </w:rPr>
  </w:style>
  <w:style w:type="paragraph" w:styleId="Footer">
    <w:name w:val="footer"/>
    <w:basedOn w:val="Normal"/>
    <w:link w:val="FooterChar"/>
    <w:uiPriority w:val="99"/>
    <w:unhideWhenUsed/>
    <w:rsid w:val="003A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BB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484202">
      <w:bodyDiv w:val="1"/>
      <w:marLeft w:val="0"/>
      <w:marRight w:val="0"/>
      <w:marTop w:val="0"/>
      <w:marBottom w:val="0"/>
      <w:divBdr>
        <w:top w:val="none" w:sz="0" w:space="0" w:color="auto"/>
        <w:left w:val="none" w:sz="0" w:space="0" w:color="auto"/>
        <w:bottom w:val="none" w:sz="0" w:space="0" w:color="auto"/>
        <w:right w:val="none" w:sz="0" w:space="0" w:color="auto"/>
      </w:divBdr>
    </w:div>
    <w:div w:id="2761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linedoctranslator.com/en/?utm_source=onlinedoctranslator&amp;utm_medium=docx&amp;utm_campaign=attribu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linedoctranslator.com/en/?utm_source=onlinedoctranslator&amp;utm_medium=docx&amp;utm_campaign=at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5375</Words>
  <Characters>30644</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Elona Pojani</dc:creator>
  <cp:keywords/>
  <dc:description/>
  <cp:lastModifiedBy>Resina Pllaha</cp:lastModifiedBy>
  <cp:revision>2</cp:revision>
  <cp:lastPrinted>2024-06-28T08:52:00Z</cp:lastPrinted>
  <dcterms:created xsi:type="dcterms:W3CDTF">2024-07-16T10:09:00Z</dcterms:created>
  <dcterms:modified xsi:type="dcterms:W3CDTF">2024-07-16T10:09:00Z</dcterms:modified>
</cp:coreProperties>
</file>